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C1" w:rsidRPr="007A034D" w:rsidRDefault="00B303C1" w:rsidP="00B303C1">
      <w:pPr>
        <w:jc w:val="right"/>
        <w:rPr>
          <w:b/>
          <w:bCs/>
          <w:szCs w:val="24"/>
        </w:rPr>
      </w:pPr>
      <w:r w:rsidRPr="007A034D">
        <w:rPr>
          <w:b/>
          <w:bCs/>
          <w:szCs w:val="24"/>
        </w:rPr>
        <w:t>УТВЕРЖДЕНО</w:t>
      </w:r>
    </w:p>
    <w:p w:rsidR="00B303C1" w:rsidRPr="007A034D" w:rsidRDefault="00B303C1" w:rsidP="00B303C1">
      <w:pPr>
        <w:jc w:val="right"/>
        <w:rPr>
          <w:bCs/>
          <w:szCs w:val="24"/>
        </w:rPr>
      </w:pPr>
      <w:r w:rsidRPr="007A034D">
        <w:rPr>
          <w:bCs/>
          <w:szCs w:val="24"/>
        </w:rPr>
        <w:t xml:space="preserve">решением Совета  </w:t>
      </w:r>
    </w:p>
    <w:p w:rsidR="00C22CEF" w:rsidRPr="007A034D" w:rsidRDefault="00B303C1" w:rsidP="00B303C1">
      <w:pPr>
        <w:jc w:val="right"/>
        <w:rPr>
          <w:szCs w:val="24"/>
        </w:rPr>
      </w:pPr>
      <w:r w:rsidRPr="007A034D">
        <w:rPr>
          <w:bCs/>
          <w:szCs w:val="24"/>
        </w:rPr>
        <w:t xml:space="preserve">Ассоциации </w:t>
      </w:r>
      <w:r w:rsidRPr="007A034D">
        <w:rPr>
          <w:szCs w:val="24"/>
        </w:rPr>
        <w:t xml:space="preserve">инженеров-изыскателей </w:t>
      </w:r>
    </w:p>
    <w:p w:rsidR="00B303C1" w:rsidRPr="007A034D" w:rsidRDefault="00C22CEF" w:rsidP="00B303C1">
      <w:pPr>
        <w:jc w:val="right"/>
        <w:rPr>
          <w:bCs/>
          <w:szCs w:val="24"/>
        </w:rPr>
      </w:pPr>
      <w:r w:rsidRPr="007A034D">
        <w:rPr>
          <w:szCs w:val="24"/>
        </w:rPr>
        <w:t>«Инженерная подготовка нефтегазовых комплексов</w:t>
      </w:r>
      <w:r w:rsidR="00B303C1" w:rsidRPr="007A034D">
        <w:rPr>
          <w:bCs/>
          <w:szCs w:val="24"/>
        </w:rPr>
        <w:t>»</w:t>
      </w:r>
    </w:p>
    <w:p w:rsidR="00B303C1" w:rsidRPr="007A034D" w:rsidRDefault="00B303C1" w:rsidP="00B303C1">
      <w:pPr>
        <w:jc w:val="right"/>
        <w:rPr>
          <w:bCs/>
          <w:szCs w:val="24"/>
        </w:rPr>
      </w:pPr>
      <w:proofErr w:type="gramStart"/>
      <w:r w:rsidRPr="007A034D">
        <w:rPr>
          <w:szCs w:val="24"/>
        </w:rPr>
        <w:t>Протокол № б</w:t>
      </w:r>
      <w:proofErr w:type="gramEnd"/>
      <w:r w:rsidRPr="007A034D">
        <w:rPr>
          <w:szCs w:val="24"/>
        </w:rPr>
        <w:t xml:space="preserve">/н </w:t>
      </w:r>
      <w:r w:rsidRPr="007A034D">
        <w:rPr>
          <w:bCs/>
          <w:szCs w:val="24"/>
        </w:rPr>
        <w:t xml:space="preserve">от </w:t>
      </w:r>
      <w:r w:rsidR="007A034D" w:rsidRPr="007A034D">
        <w:rPr>
          <w:bCs/>
          <w:szCs w:val="24"/>
        </w:rPr>
        <w:t>05 июля</w:t>
      </w:r>
      <w:r w:rsidRPr="007A034D">
        <w:rPr>
          <w:bCs/>
          <w:szCs w:val="24"/>
        </w:rPr>
        <w:t xml:space="preserve"> 20</w:t>
      </w:r>
      <w:r w:rsidR="007A034D" w:rsidRPr="007A034D">
        <w:rPr>
          <w:bCs/>
          <w:szCs w:val="24"/>
        </w:rPr>
        <w:t>21</w:t>
      </w:r>
      <w:r w:rsidRPr="007A034D">
        <w:rPr>
          <w:bCs/>
          <w:szCs w:val="24"/>
        </w:rPr>
        <w:t>г.</w:t>
      </w:r>
    </w:p>
    <w:p w:rsidR="00785B68" w:rsidRPr="007A034D" w:rsidRDefault="00785B68" w:rsidP="00785B68">
      <w:pPr>
        <w:rPr>
          <w:szCs w:val="24"/>
        </w:rPr>
      </w:pPr>
    </w:p>
    <w:p w:rsidR="007A034D" w:rsidRPr="007A034D" w:rsidRDefault="007A034D" w:rsidP="00785B68">
      <w:pPr>
        <w:rPr>
          <w:szCs w:val="24"/>
        </w:rPr>
      </w:pPr>
    </w:p>
    <w:p w:rsidR="007A034D" w:rsidRPr="007A034D" w:rsidRDefault="007A034D" w:rsidP="00785B68">
      <w:pPr>
        <w:rPr>
          <w:szCs w:val="24"/>
        </w:rPr>
      </w:pPr>
    </w:p>
    <w:p w:rsidR="007A034D" w:rsidRPr="007A034D" w:rsidRDefault="007A034D" w:rsidP="00785B68">
      <w:pPr>
        <w:rPr>
          <w:szCs w:val="24"/>
        </w:rPr>
      </w:pPr>
    </w:p>
    <w:p w:rsidR="00785B68" w:rsidRPr="007A034D" w:rsidRDefault="00785B68" w:rsidP="00785B68">
      <w:pPr>
        <w:rPr>
          <w:szCs w:val="24"/>
        </w:rPr>
      </w:pPr>
    </w:p>
    <w:p w:rsidR="00785B68" w:rsidRPr="007A034D" w:rsidRDefault="00785B68" w:rsidP="00785B68">
      <w:pPr>
        <w:jc w:val="center"/>
        <w:rPr>
          <w:b/>
          <w:sz w:val="32"/>
          <w:szCs w:val="32"/>
        </w:rPr>
      </w:pPr>
    </w:p>
    <w:p w:rsidR="00785B68" w:rsidRPr="007A034D" w:rsidRDefault="00785B68" w:rsidP="00785B68">
      <w:pPr>
        <w:jc w:val="center"/>
        <w:rPr>
          <w:b/>
          <w:sz w:val="32"/>
          <w:szCs w:val="32"/>
        </w:rPr>
      </w:pPr>
    </w:p>
    <w:p w:rsidR="00B303C1" w:rsidRPr="007A034D" w:rsidRDefault="00B303C1" w:rsidP="00785B68">
      <w:pPr>
        <w:jc w:val="center"/>
        <w:rPr>
          <w:b/>
          <w:sz w:val="32"/>
          <w:szCs w:val="32"/>
        </w:rPr>
      </w:pPr>
    </w:p>
    <w:p w:rsidR="00B303C1" w:rsidRPr="007A034D" w:rsidRDefault="00B303C1" w:rsidP="00785B68">
      <w:pPr>
        <w:jc w:val="center"/>
        <w:rPr>
          <w:b/>
          <w:sz w:val="32"/>
          <w:szCs w:val="32"/>
        </w:rPr>
      </w:pPr>
    </w:p>
    <w:p w:rsidR="00B303C1" w:rsidRPr="007A034D" w:rsidRDefault="00B303C1" w:rsidP="00785B68">
      <w:pPr>
        <w:jc w:val="center"/>
        <w:rPr>
          <w:b/>
          <w:sz w:val="32"/>
          <w:szCs w:val="32"/>
        </w:rPr>
      </w:pPr>
    </w:p>
    <w:p w:rsidR="00785B68" w:rsidRPr="007A034D" w:rsidRDefault="00785B68" w:rsidP="00785B68">
      <w:pPr>
        <w:jc w:val="center"/>
        <w:rPr>
          <w:b/>
          <w:sz w:val="32"/>
          <w:szCs w:val="32"/>
        </w:rPr>
      </w:pPr>
      <w:r w:rsidRPr="007A034D">
        <w:rPr>
          <w:b/>
          <w:sz w:val="32"/>
          <w:szCs w:val="32"/>
        </w:rPr>
        <w:t>ПОЛОЖЕНИЕ</w:t>
      </w:r>
    </w:p>
    <w:p w:rsidR="00785B68" w:rsidRPr="007A034D" w:rsidRDefault="00785B68" w:rsidP="00785B68">
      <w:pPr>
        <w:jc w:val="center"/>
        <w:rPr>
          <w:b/>
          <w:sz w:val="32"/>
          <w:szCs w:val="32"/>
        </w:rPr>
      </w:pPr>
      <w:r w:rsidRPr="007A034D">
        <w:rPr>
          <w:b/>
          <w:sz w:val="32"/>
          <w:szCs w:val="32"/>
        </w:rPr>
        <w:t>О РАСКРЫТИИ ИНФОРМАЦИИ</w:t>
      </w:r>
    </w:p>
    <w:p w:rsidR="00785B68" w:rsidRPr="007A034D" w:rsidRDefault="00785B68" w:rsidP="00785B68">
      <w:pPr>
        <w:jc w:val="center"/>
        <w:rPr>
          <w:b/>
          <w:sz w:val="32"/>
          <w:szCs w:val="32"/>
        </w:rPr>
      </w:pPr>
      <w:r w:rsidRPr="007A034D">
        <w:rPr>
          <w:b/>
          <w:sz w:val="32"/>
          <w:szCs w:val="32"/>
        </w:rPr>
        <w:t>АССОЦИАЦИИ</w:t>
      </w:r>
    </w:p>
    <w:p w:rsidR="007A034D" w:rsidRPr="007A034D" w:rsidRDefault="00B303C1" w:rsidP="00785B68">
      <w:pPr>
        <w:jc w:val="center"/>
        <w:rPr>
          <w:b/>
          <w:sz w:val="32"/>
          <w:szCs w:val="32"/>
        </w:rPr>
      </w:pPr>
      <w:r w:rsidRPr="007A034D">
        <w:rPr>
          <w:b/>
          <w:caps/>
          <w:sz w:val="32"/>
          <w:szCs w:val="32"/>
        </w:rPr>
        <w:t xml:space="preserve">инженеров-изыскателей </w:t>
      </w:r>
      <w:r w:rsidR="00C22CEF" w:rsidRPr="007A034D">
        <w:rPr>
          <w:b/>
          <w:caps/>
          <w:sz w:val="32"/>
          <w:szCs w:val="32"/>
        </w:rPr>
        <w:t>«Инженерная подготовка нефтегазовых комплексов</w:t>
      </w:r>
      <w:r w:rsidR="00785B68" w:rsidRPr="007A034D">
        <w:rPr>
          <w:b/>
          <w:sz w:val="32"/>
          <w:szCs w:val="32"/>
        </w:rPr>
        <w:t>»</w:t>
      </w:r>
    </w:p>
    <w:p w:rsidR="00785B68" w:rsidRPr="005153A1" w:rsidRDefault="007A034D" w:rsidP="00785B68">
      <w:pPr>
        <w:jc w:val="center"/>
        <w:rPr>
          <w:b/>
          <w:sz w:val="32"/>
          <w:szCs w:val="32"/>
        </w:rPr>
      </w:pPr>
      <w:r w:rsidRPr="007A034D">
        <w:rPr>
          <w:b/>
          <w:sz w:val="32"/>
          <w:szCs w:val="32"/>
        </w:rPr>
        <w:t>(в новой редакции)</w:t>
      </w:r>
      <w:r w:rsidR="00857E88" w:rsidRPr="005153A1">
        <w:rPr>
          <w:b/>
          <w:sz w:val="32"/>
          <w:szCs w:val="32"/>
        </w:rPr>
        <w:br/>
      </w:r>
    </w:p>
    <w:p w:rsidR="00785B68" w:rsidRPr="005153A1" w:rsidRDefault="00785B68" w:rsidP="00785B68">
      <w:pPr>
        <w:rPr>
          <w:szCs w:val="24"/>
        </w:rPr>
      </w:pPr>
    </w:p>
    <w:p w:rsidR="00785B68" w:rsidRPr="005153A1" w:rsidRDefault="00785B68" w:rsidP="00785B68">
      <w:pPr>
        <w:rPr>
          <w:szCs w:val="24"/>
        </w:rPr>
      </w:pPr>
      <w:r w:rsidRPr="005153A1">
        <w:rPr>
          <w:szCs w:val="24"/>
        </w:rPr>
        <w:t xml:space="preserve"> </w:t>
      </w: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A328EA" w:rsidRPr="005153A1" w:rsidRDefault="00A328EA" w:rsidP="00785B68">
      <w:pPr>
        <w:rPr>
          <w:szCs w:val="24"/>
        </w:rPr>
      </w:pPr>
    </w:p>
    <w:p w:rsidR="00785B68" w:rsidRPr="005153A1" w:rsidRDefault="00785B68" w:rsidP="00785B68">
      <w:pPr>
        <w:jc w:val="center"/>
        <w:rPr>
          <w:b/>
          <w:szCs w:val="24"/>
        </w:rPr>
      </w:pPr>
      <w:r w:rsidRPr="005153A1">
        <w:rPr>
          <w:b/>
          <w:szCs w:val="24"/>
        </w:rPr>
        <w:lastRenderedPageBreak/>
        <w:t>Статья 1</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Настоящее Положение разработано в соответствии с требованиями, установленными Федеральным законом от 01.12.2007 г. № 315-ФЗ «О саморегулируемых организациях», Градостроительным кодексом РФ и Уставом Ассоциации </w:t>
      </w:r>
      <w:r w:rsidR="008050D4" w:rsidRPr="005153A1">
        <w:rPr>
          <w:szCs w:val="24"/>
        </w:rPr>
        <w:t xml:space="preserve"> </w:t>
      </w:r>
      <w:r w:rsidR="00CC4D08" w:rsidRPr="005153A1">
        <w:rPr>
          <w:szCs w:val="24"/>
        </w:rPr>
        <w:t xml:space="preserve">инженеров-изыскателей </w:t>
      </w:r>
      <w:r w:rsidR="00C22CEF" w:rsidRPr="00C22CEF">
        <w:rPr>
          <w:szCs w:val="24"/>
        </w:rPr>
        <w:t>«Инженерная подготовка нефтегазовых комплексов</w:t>
      </w:r>
      <w:r w:rsidRPr="005153A1">
        <w:rPr>
          <w:szCs w:val="24"/>
        </w:rPr>
        <w:t xml:space="preserve">» (далее – Ассоциация), в целях </w:t>
      </w:r>
      <w:proofErr w:type="gramStart"/>
      <w:r w:rsidRPr="005153A1">
        <w:rPr>
          <w:szCs w:val="24"/>
        </w:rPr>
        <w:t>установления порядка обеспечения информационной открытости деятельности Ассоциации</w:t>
      </w:r>
      <w:proofErr w:type="gramEnd"/>
      <w:r w:rsidRPr="005153A1">
        <w:rPr>
          <w:szCs w:val="24"/>
        </w:rPr>
        <w:t xml:space="preserve">. </w:t>
      </w:r>
    </w:p>
    <w:p w:rsidR="00785B68" w:rsidRPr="005153A1" w:rsidRDefault="00785B68" w:rsidP="00785B68">
      <w:pPr>
        <w:jc w:val="both"/>
        <w:rPr>
          <w:szCs w:val="24"/>
        </w:rPr>
      </w:pPr>
    </w:p>
    <w:p w:rsidR="00785B68" w:rsidRPr="005153A1" w:rsidRDefault="00785B68" w:rsidP="00785B68">
      <w:pPr>
        <w:jc w:val="center"/>
        <w:rPr>
          <w:b/>
          <w:szCs w:val="24"/>
        </w:rPr>
      </w:pPr>
      <w:r w:rsidRPr="005153A1">
        <w:rPr>
          <w:b/>
          <w:szCs w:val="24"/>
        </w:rPr>
        <w:t>Статья 2</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Ассоциация для обеспечения доступа к информации в соответствии с требованиями действующего законодательства РФ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Ассоциации (далее - официальный сайт). </w:t>
      </w:r>
    </w:p>
    <w:p w:rsidR="00785B68" w:rsidRPr="005153A1" w:rsidRDefault="00785B68" w:rsidP="00785B68">
      <w:pPr>
        <w:jc w:val="both"/>
        <w:rPr>
          <w:szCs w:val="24"/>
        </w:rPr>
      </w:pPr>
    </w:p>
    <w:p w:rsidR="00785B68" w:rsidRPr="005153A1" w:rsidRDefault="00785B68" w:rsidP="00785B68">
      <w:pPr>
        <w:jc w:val="center"/>
        <w:rPr>
          <w:b/>
          <w:szCs w:val="24"/>
        </w:rPr>
      </w:pPr>
      <w:r w:rsidRPr="005153A1">
        <w:rPr>
          <w:b/>
          <w:szCs w:val="24"/>
        </w:rPr>
        <w:t>Статья 3</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Ассоциация размещает на официальном сайте: </w:t>
      </w:r>
    </w:p>
    <w:p w:rsidR="00785B68" w:rsidRPr="005153A1" w:rsidRDefault="00785B68" w:rsidP="00785B68">
      <w:pPr>
        <w:jc w:val="both"/>
        <w:rPr>
          <w:szCs w:val="24"/>
        </w:rPr>
      </w:pPr>
    </w:p>
    <w:p w:rsidR="00C06CA6" w:rsidRPr="005153A1" w:rsidRDefault="00785B68" w:rsidP="002F0357">
      <w:pPr>
        <w:spacing w:line="312" w:lineRule="auto"/>
        <w:jc w:val="both"/>
        <w:rPr>
          <w:rFonts w:eastAsia="Times New Roman"/>
          <w:sz w:val="21"/>
          <w:szCs w:val="21"/>
          <w:lang w:eastAsia="ru-RU"/>
        </w:rPr>
      </w:pPr>
      <w:r w:rsidRPr="005153A1">
        <w:rPr>
          <w:szCs w:val="24"/>
        </w:rPr>
        <w:t>1) сведения, содержащиеся в реестре членов Ассоциации</w:t>
      </w:r>
      <w:r w:rsidR="00C06CA6" w:rsidRPr="005153A1">
        <w:rPr>
          <w:szCs w:val="24"/>
        </w:rPr>
        <w:t xml:space="preserve">, </w:t>
      </w:r>
      <w:r w:rsidR="00C06CA6" w:rsidRPr="005153A1">
        <w:rPr>
          <w:rFonts w:eastAsia="Times New Roman"/>
          <w:sz w:val="21"/>
          <w:szCs w:val="21"/>
          <w:lang w:eastAsia="ru-RU"/>
        </w:rPr>
        <w:t xml:space="preserve">в том числе сведения о лицах, прекративших свое членство в Ассоциации, </w:t>
      </w:r>
      <w:r w:rsidR="00DB2DE6" w:rsidRPr="005153A1">
        <w:rPr>
          <w:szCs w:val="24"/>
        </w:rPr>
        <w:t>в соответствии с требованиями части 5 статьи 7.1 Федерального закона №315 – ФЗ от 01.12.2007 (далее 315-ФЗ</w:t>
      </w:r>
      <w:proofErr w:type="gramStart"/>
      <w:r w:rsidR="00DB2DE6" w:rsidRPr="005153A1">
        <w:rPr>
          <w:szCs w:val="24"/>
        </w:rPr>
        <w:t>)г</w:t>
      </w:r>
      <w:proofErr w:type="gramEnd"/>
      <w:r w:rsidR="00DB2DE6" w:rsidRPr="005153A1">
        <w:rPr>
          <w:szCs w:val="24"/>
        </w:rPr>
        <w:t xml:space="preserve">ода, а именно, </w:t>
      </w:r>
      <w:r w:rsidR="00DB2DE6" w:rsidRPr="005153A1">
        <w:rPr>
          <w:rFonts w:eastAsia="Times New Roman"/>
          <w:szCs w:val="24"/>
          <w:lang w:eastAsia="ru-RU"/>
        </w:rPr>
        <w:t xml:space="preserve">раскрытию на официальном сайте подлежат сведения, указанные в </w:t>
      </w:r>
      <w:hyperlink r:id="rId8" w:history="1">
        <w:r w:rsidR="00DB2DE6" w:rsidRPr="005153A1">
          <w:rPr>
            <w:rFonts w:eastAsia="Times New Roman"/>
            <w:color w:val="0000FF"/>
            <w:szCs w:val="24"/>
            <w:u w:val="single"/>
            <w:lang w:eastAsia="ru-RU"/>
          </w:rPr>
          <w:t>части 3</w:t>
        </w:r>
      </w:hyperlink>
      <w:r w:rsidR="00DB2DE6" w:rsidRPr="005153A1">
        <w:rPr>
          <w:rFonts w:eastAsia="Times New Roman"/>
          <w:szCs w:val="24"/>
          <w:lang w:eastAsia="ru-RU"/>
        </w:rPr>
        <w:t xml:space="preserve"> статьи 7.1 31</w:t>
      </w:r>
      <w:r w:rsidR="00C06CA6" w:rsidRPr="005153A1">
        <w:rPr>
          <w:rFonts w:eastAsia="Times New Roman"/>
          <w:szCs w:val="24"/>
          <w:lang w:eastAsia="ru-RU"/>
        </w:rPr>
        <w:t>5</w:t>
      </w:r>
      <w:r w:rsidR="00DB2DE6" w:rsidRPr="005153A1">
        <w:rPr>
          <w:rFonts w:eastAsia="Times New Roman"/>
          <w:szCs w:val="24"/>
          <w:lang w:eastAsia="ru-RU"/>
        </w:rPr>
        <w:t xml:space="preserve">-ФЗ,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w:t>
      </w:r>
      <w:r w:rsidR="00C06CA6" w:rsidRPr="005153A1">
        <w:rPr>
          <w:rFonts w:eastAsia="Times New Roman"/>
          <w:szCs w:val="24"/>
          <w:lang w:eastAsia="ru-RU"/>
        </w:rPr>
        <w:t>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w:t>
      </w:r>
      <w:r w:rsidR="001D4548" w:rsidRPr="005153A1">
        <w:rPr>
          <w:rFonts w:eastAsia="Times New Roman"/>
          <w:szCs w:val="24"/>
          <w:lang w:eastAsia="ru-RU"/>
        </w:rPr>
        <w:t xml:space="preserve"> Так же размещению на официальном сайте Ассоциации подлежат иные </w:t>
      </w:r>
      <w:proofErr w:type="gramStart"/>
      <w:r w:rsidR="001D4548" w:rsidRPr="005153A1">
        <w:rPr>
          <w:rFonts w:eastAsia="Times New Roman"/>
          <w:szCs w:val="24"/>
          <w:lang w:eastAsia="ru-RU"/>
        </w:rPr>
        <w:t>сведения</w:t>
      </w:r>
      <w:proofErr w:type="gramEnd"/>
      <w:r w:rsidR="001D4548" w:rsidRPr="005153A1">
        <w:rPr>
          <w:rFonts w:eastAsia="Times New Roman"/>
          <w:szCs w:val="24"/>
          <w:lang w:eastAsia="ru-RU"/>
        </w:rPr>
        <w:t xml:space="preserve">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2) копии в электронной форме стандартов и правил Ассоциации, а также внутренних документов Ассоциации.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К внутренним документам Ассоциации относятся: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 а) документы, устанавливающие порядок осуществления </w:t>
      </w:r>
      <w:proofErr w:type="gramStart"/>
      <w:r w:rsidRPr="005153A1">
        <w:rPr>
          <w:szCs w:val="24"/>
        </w:rPr>
        <w:t>контроля за</w:t>
      </w:r>
      <w:proofErr w:type="gramEnd"/>
      <w:r w:rsidRPr="005153A1">
        <w:rPr>
          <w:szCs w:val="24"/>
        </w:rPr>
        <w:t xml:space="preserve"> соблюдением членами Ассоциации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б) настоящее Положение, устанавливающее порядок обеспечения информационной открытости деятельности Ассоциации и деятельности </w:t>
      </w:r>
      <w:r w:rsidR="006101D0" w:rsidRPr="005153A1">
        <w:rPr>
          <w:szCs w:val="24"/>
        </w:rPr>
        <w:t>ее</w:t>
      </w:r>
      <w:r w:rsidRPr="005153A1">
        <w:rPr>
          <w:szCs w:val="24"/>
        </w:rPr>
        <w:t xml:space="preserve"> членов;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lastRenderedPageBreak/>
        <w:t>в) порядок раз</w:t>
      </w:r>
      <w:r w:rsidR="001D4548" w:rsidRPr="005153A1">
        <w:rPr>
          <w:szCs w:val="24"/>
        </w:rPr>
        <w:t>мещения средств компенсационного</w:t>
      </w:r>
      <w:r w:rsidRPr="005153A1">
        <w:rPr>
          <w:szCs w:val="24"/>
        </w:rPr>
        <w:t xml:space="preserve"> фонда</w:t>
      </w:r>
      <w:r w:rsidR="001D4548" w:rsidRPr="005153A1">
        <w:rPr>
          <w:szCs w:val="24"/>
        </w:rPr>
        <w:t xml:space="preserve"> возмещения вреда, а так же компенсационного фонда обеспечения договорных обязательств (в случае его формирования) </w:t>
      </w:r>
      <w:r w:rsidRPr="005153A1">
        <w:rPr>
          <w:szCs w:val="24"/>
        </w:rPr>
        <w:t xml:space="preserve"> в целях их сохранения и прироста, направления их размещения (инвестиционная декларация (при наличии);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 г) требования к членству в Ассоциации, в том числе установленные Ассоциацией размеры вступительных взносов, членских взносов и порядок их уплаты, а также порядок </w:t>
      </w:r>
    </w:p>
    <w:p w:rsidR="00785B68" w:rsidRPr="005153A1" w:rsidRDefault="00785B68" w:rsidP="00785B68">
      <w:pPr>
        <w:jc w:val="both"/>
        <w:rPr>
          <w:szCs w:val="24"/>
        </w:rPr>
      </w:pPr>
      <w:r w:rsidRPr="005153A1">
        <w:rPr>
          <w:szCs w:val="24"/>
        </w:rPr>
        <w:t xml:space="preserve">прекращения членства в Ассоциации; </w:t>
      </w:r>
    </w:p>
    <w:p w:rsidR="00785B68" w:rsidRPr="005153A1" w:rsidRDefault="00785B68" w:rsidP="00785B68">
      <w:pPr>
        <w:jc w:val="both"/>
        <w:rPr>
          <w:szCs w:val="24"/>
        </w:rPr>
      </w:pPr>
    </w:p>
    <w:p w:rsidR="003266CE" w:rsidRPr="0060330D" w:rsidRDefault="003266CE" w:rsidP="003266CE">
      <w:pPr>
        <w:jc w:val="both"/>
        <w:rPr>
          <w:szCs w:val="24"/>
        </w:rPr>
      </w:pPr>
      <w:r w:rsidRPr="0060330D">
        <w:rPr>
          <w:szCs w:val="24"/>
        </w:rPr>
        <w:t xml:space="preserve">д) </w:t>
      </w:r>
      <w:r w:rsidRPr="001746E7">
        <w:rPr>
          <w:szCs w:val="24"/>
        </w:rPr>
        <w:t>Иные документы</w:t>
      </w:r>
      <w:r>
        <w:rPr>
          <w:szCs w:val="24"/>
        </w:rPr>
        <w:t xml:space="preserve"> обязательные</w:t>
      </w:r>
      <w:r w:rsidRPr="001746E7">
        <w:rPr>
          <w:szCs w:val="24"/>
        </w:rPr>
        <w:t xml:space="preserve"> предусмотренные требованиями частей 1, 2 и 4 статьи 55.5 Градостроительного кодекса РФ</w:t>
      </w:r>
      <w:r>
        <w:rPr>
          <w:szCs w:val="24"/>
        </w:rPr>
        <w:t>,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3266CE" w:rsidRDefault="003266CE" w:rsidP="00785B68">
      <w:pPr>
        <w:jc w:val="both"/>
        <w:rPr>
          <w:color w:val="000000"/>
          <w:szCs w:val="24"/>
        </w:rPr>
      </w:pPr>
    </w:p>
    <w:p w:rsidR="00785B68" w:rsidRPr="005153A1" w:rsidRDefault="00785B68" w:rsidP="00785B68">
      <w:pPr>
        <w:jc w:val="both"/>
        <w:rPr>
          <w:color w:val="000000"/>
          <w:szCs w:val="24"/>
        </w:rPr>
      </w:pPr>
      <w:proofErr w:type="gramStart"/>
      <w:r w:rsidRPr="005153A1">
        <w:rPr>
          <w:color w:val="000000"/>
          <w:szCs w:val="24"/>
        </w:rPr>
        <w:t xml:space="preserve">3) информацию о структуре и компетенции органов управления и специализированных органов Ассоциации, количественном и персональном составе </w:t>
      </w:r>
      <w:r w:rsidRPr="005153A1">
        <w:rPr>
          <w:szCs w:val="24"/>
        </w:rPr>
        <w:t>постоянно действующего</w:t>
      </w:r>
      <w:r w:rsidRPr="005153A1">
        <w:rPr>
          <w:color w:val="000000"/>
          <w:szCs w:val="24"/>
        </w:rPr>
        <w:t xml:space="preserve"> </w:t>
      </w:r>
      <w:r w:rsidRPr="005153A1">
        <w:rPr>
          <w:szCs w:val="24"/>
        </w:rPr>
        <w:t>коллегиального органа управления Ассоциации</w:t>
      </w:r>
      <w:r w:rsidRPr="005153A1">
        <w:rPr>
          <w:color w:val="000000"/>
          <w:szCs w:val="24"/>
        </w:rPr>
        <w:t xml:space="preserve"> – </w:t>
      </w:r>
      <w:r w:rsidR="001F2846" w:rsidRPr="005153A1">
        <w:rPr>
          <w:color w:val="000000"/>
          <w:szCs w:val="24"/>
        </w:rPr>
        <w:t>Совета</w:t>
      </w:r>
      <w:r w:rsidR="008050D4" w:rsidRPr="005153A1">
        <w:rPr>
          <w:color w:val="000000"/>
          <w:szCs w:val="24"/>
        </w:rPr>
        <w:t xml:space="preserve"> </w:t>
      </w:r>
      <w:r w:rsidRPr="005153A1">
        <w:rPr>
          <w:color w:val="000000"/>
          <w:szCs w:val="24"/>
        </w:rPr>
        <w:t xml:space="preserve">Ассоциации (с указанием штатных должностей членов </w:t>
      </w:r>
      <w:r w:rsidR="001F2846" w:rsidRPr="005153A1">
        <w:rPr>
          <w:color w:val="000000"/>
          <w:szCs w:val="24"/>
        </w:rPr>
        <w:t>Совета</w:t>
      </w:r>
      <w:r w:rsidRPr="005153A1">
        <w:rPr>
          <w:color w:val="000000"/>
          <w:szCs w:val="24"/>
        </w:rPr>
        <w:t xml:space="preserve"> Ассоциации, в том числе независимых членов, по основному месту работы), о лице, осуществляющем функции единоличного исполнительного органа Ассоциации – </w:t>
      </w:r>
      <w:r w:rsidR="002949E5" w:rsidRPr="005153A1">
        <w:rPr>
          <w:color w:val="000000"/>
          <w:szCs w:val="24"/>
        </w:rPr>
        <w:t>Генерального</w:t>
      </w:r>
      <w:r w:rsidRPr="005153A1">
        <w:rPr>
          <w:color w:val="000000"/>
          <w:szCs w:val="24"/>
        </w:rPr>
        <w:t xml:space="preserve"> директора Ассоциации; </w:t>
      </w:r>
      <w:proofErr w:type="gramEnd"/>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4) решения, принятые общим собранием членов Ассоциации и постоянно действующим коллегиальным органом управления Ассоциации – </w:t>
      </w:r>
      <w:r w:rsidR="001F2846" w:rsidRPr="005153A1">
        <w:rPr>
          <w:szCs w:val="24"/>
        </w:rPr>
        <w:t>Совет</w:t>
      </w:r>
      <w:r w:rsidR="008050D4" w:rsidRPr="005153A1">
        <w:rPr>
          <w:szCs w:val="24"/>
        </w:rPr>
        <w:t xml:space="preserve"> </w:t>
      </w:r>
      <w:r w:rsidRPr="005153A1">
        <w:rPr>
          <w:szCs w:val="24"/>
        </w:rPr>
        <w:t xml:space="preserve">Ассоциации;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5) информацию об исках и о</w:t>
      </w:r>
      <w:r w:rsidR="001F2846" w:rsidRPr="005153A1">
        <w:rPr>
          <w:szCs w:val="24"/>
        </w:rPr>
        <w:t xml:space="preserve"> заявлениях, поданных Ассоциацией</w:t>
      </w:r>
      <w:r w:rsidRPr="005153A1">
        <w:rPr>
          <w:szCs w:val="24"/>
        </w:rPr>
        <w:t xml:space="preserve"> в суды;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6) информацию о способах и порядке обеспечения имущественной ответственности членов </w:t>
      </w:r>
      <w:proofErr w:type="gramStart"/>
      <w:r w:rsidRPr="005153A1">
        <w:rPr>
          <w:szCs w:val="24"/>
        </w:rPr>
        <w:t>Ассоциации</w:t>
      </w:r>
      <w:proofErr w:type="gramEnd"/>
      <w:r w:rsidRPr="005153A1">
        <w:rPr>
          <w:szCs w:val="24"/>
        </w:rPr>
        <w:t xml:space="preserve"> перед потребителями произведенных ими товаров (работ, услуг) и иными лицами;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7) информацию об управляющей компании, с которой Ассоциацией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Ассоциацией заключен договор (его наименование, место нахождения, информацию об имеющейся лицензии, номера контактных телефонов), в случае, ес</w:t>
      </w:r>
      <w:r w:rsidR="004A1C42" w:rsidRPr="005153A1">
        <w:rPr>
          <w:szCs w:val="24"/>
        </w:rPr>
        <w:t>ли формирование компенсационных фондов</w:t>
      </w:r>
      <w:r w:rsidRPr="005153A1">
        <w:rPr>
          <w:szCs w:val="24"/>
        </w:rPr>
        <w:t xml:space="preserve"> применяется в качестве способа обеспечения ответственности членов </w:t>
      </w:r>
      <w:proofErr w:type="gramStart"/>
      <w:r w:rsidRPr="005153A1">
        <w:rPr>
          <w:szCs w:val="24"/>
        </w:rPr>
        <w:t>Ассоциации</w:t>
      </w:r>
      <w:proofErr w:type="gramEnd"/>
      <w:r w:rsidRPr="005153A1">
        <w:rPr>
          <w:szCs w:val="24"/>
        </w:rPr>
        <w:t xml:space="preserve"> перед потребителями произведенных ими товаров (работ, услуг) и раз</w:t>
      </w:r>
      <w:r w:rsidR="004A1C42" w:rsidRPr="005153A1">
        <w:rPr>
          <w:szCs w:val="24"/>
        </w:rPr>
        <w:t>мещение средств компенсационных фондов</w:t>
      </w:r>
      <w:r w:rsidRPr="005153A1">
        <w:rPr>
          <w:szCs w:val="24"/>
        </w:rPr>
        <w:t xml:space="preserve"> осуществляется через управляющую компанию;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 8) информацию о составе и стоимости имущества </w:t>
      </w:r>
      <w:r w:rsidR="004A1C42" w:rsidRPr="005153A1">
        <w:rPr>
          <w:szCs w:val="24"/>
        </w:rPr>
        <w:t xml:space="preserve">компенсационного фонда возмещения вреда, компенсационного фонда обеспечения договорных обязательств (в случае его формирования) </w:t>
      </w:r>
      <w:r w:rsidRPr="005153A1">
        <w:rPr>
          <w:szCs w:val="24"/>
        </w:rPr>
        <w:t xml:space="preserve"> Ассоциации, а также информацию о фактах осуществления выплат из </w:t>
      </w:r>
      <w:r w:rsidR="004A1C42" w:rsidRPr="005153A1">
        <w:rPr>
          <w:szCs w:val="24"/>
        </w:rPr>
        <w:t>компенсационного фонда возмещения вреда, компенсационного фонда обеспечения договорных обязательств (в случае его формирования)</w:t>
      </w:r>
      <w:r w:rsidRPr="005153A1">
        <w:rPr>
          <w:szCs w:val="24"/>
        </w:rPr>
        <w:t xml:space="preserve"> Ассоциации в целях обеспечения имущественной ответственности членов </w:t>
      </w:r>
      <w:proofErr w:type="gramStart"/>
      <w:r w:rsidRPr="005153A1">
        <w:rPr>
          <w:szCs w:val="24"/>
        </w:rPr>
        <w:t>Ассоциации</w:t>
      </w:r>
      <w:proofErr w:type="gramEnd"/>
      <w:r w:rsidRPr="005153A1">
        <w:rPr>
          <w:szCs w:val="24"/>
        </w:rPr>
        <w:t xml:space="preserve"> перед потребителями произведенных ими товаров (работ, услуг) и иными лицами и об основаниях таких выплат, если такие выплаты осуществлялись;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9) информацию о порядке осуществления аттестации членов Ассоциации или их работников в случае, если федера</w:t>
      </w:r>
      <w:r w:rsidR="00147F56" w:rsidRPr="005153A1">
        <w:rPr>
          <w:szCs w:val="24"/>
        </w:rPr>
        <w:t>льным законом и (или) Ассоциацией</w:t>
      </w:r>
      <w:r w:rsidRPr="005153A1">
        <w:rPr>
          <w:szCs w:val="24"/>
        </w:rPr>
        <w:t xml:space="preserve"> установлено требование о прохождении аттестации членами Ассоциации или их работниками;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lastRenderedPageBreak/>
        <w:t xml:space="preserve">10) копию в электронной форме плана проверок членов Ассоциации, а также общую информацию о проверках, проведенных в отношении членов Ассоциации за два предшествующих года, а также их результатах;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11) годовую бухгалтерскую (финансовую) отчетность Ассоциац</w:t>
      </w:r>
      <w:proofErr w:type="gramStart"/>
      <w:r w:rsidRPr="005153A1">
        <w:rPr>
          <w:szCs w:val="24"/>
        </w:rPr>
        <w:t>ии и ау</w:t>
      </w:r>
      <w:proofErr w:type="gramEnd"/>
      <w:r w:rsidRPr="005153A1">
        <w:rPr>
          <w:szCs w:val="24"/>
        </w:rPr>
        <w:t xml:space="preserve">диторское заключение в отношении указанной отчетности;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12) полное и (в случае, если имеется) сокращенное наименование Ассоциации, место его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13) наименование, адрес и номера контактных телефонов органа надзора за Ассоциацией, как саморегулируемой организацией; </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14) </w:t>
      </w:r>
      <w:r w:rsidR="003266CE" w:rsidRPr="000A2C60">
        <w:rPr>
          <w:rFonts w:eastAsia="Times New Roman"/>
          <w:szCs w:val="24"/>
          <w:lang w:eastAsia="ru-RU"/>
        </w:rPr>
        <w:t>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w:t>
      </w:r>
      <w:r w:rsidR="003266CE">
        <w:rPr>
          <w:rFonts w:eastAsia="Times New Roman"/>
          <w:szCs w:val="24"/>
          <w:lang w:eastAsia="ru-RU"/>
        </w:rPr>
        <w:t>екшего за собой такие изменения</w:t>
      </w:r>
      <w:r w:rsidR="003266CE" w:rsidRPr="001746E7">
        <w:rPr>
          <w:szCs w:val="24"/>
        </w:rPr>
        <w:t>;</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15) иную</w:t>
      </w:r>
      <w:r w:rsidR="00737450" w:rsidRPr="005153A1">
        <w:rPr>
          <w:szCs w:val="24"/>
        </w:rPr>
        <w:t>,</w:t>
      </w:r>
      <w:r w:rsidRPr="005153A1">
        <w:rPr>
          <w:szCs w:val="24"/>
        </w:rPr>
        <w:t xml:space="preserve"> предусмотренную федеральными законами и (или) Ассоциаци</w:t>
      </w:r>
      <w:r w:rsidR="00737450" w:rsidRPr="005153A1">
        <w:rPr>
          <w:szCs w:val="24"/>
        </w:rPr>
        <w:t xml:space="preserve">ей, </w:t>
      </w:r>
      <w:r w:rsidR="000C324A" w:rsidRPr="005153A1">
        <w:rPr>
          <w:szCs w:val="24"/>
        </w:rPr>
        <w:t>информацию</w:t>
      </w:r>
      <w:r w:rsidR="005F7A9E" w:rsidRPr="005153A1">
        <w:rPr>
          <w:szCs w:val="24"/>
        </w:rPr>
        <w:t>,</w:t>
      </w:r>
      <w:r w:rsidR="000C324A" w:rsidRPr="005153A1">
        <w:rPr>
          <w:szCs w:val="24"/>
        </w:rPr>
        <w:t xml:space="preserve"> в том числе информацию</w:t>
      </w:r>
      <w:r w:rsidR="005F7A9E" w:rsidRPr="005153A1">
        <w:rPr>
          <w:szCs w:val="24"/>
        </w:rPr>
        <w:t xml:space="preserve"> и  (или) документы  предусмотренные требованиями статьи 55.9 Градостроительного кодекса РФ.</w:t>
      </w:r>
    </w:p>
    <w:p w:rsidR="001D4548" w:rsidRPr="005153A1" w:rsidRDefault="001D4548" w:rsidP="00785B68">
      <w:pPr>
        <w:jc w:val="both"/>
        <w:rPr>
          <w:szCs w:val="24"/>
        </w:rPr>
      </w:pPr>
    </w:p>
    <w:p w:rsidR="00785B68" w:rsidRPr="005153A1" w:rsidRDefault="00785B68" w:rsidP="00785B68">
      <w:pPr>
        <w:jc w:val="center"/>
        <w:rPr>
          <w:b/>
          <w:szCs w:val="24"/>
        </w:rPr>
      </w:pPr>
      <w:r w:rsidRPr="005153A1">
        <w:rPr>
          <w:b/>
          <w:szCs w:val="24"/>
        </w:rPr>
        <w:t>Статья 4</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Документы и информация, предусмотренные статьей 3 настоящего Положения, размещаются Ассоциацией на официальном сайте в порядке и в сроки, предусмотренные </w:t>
      </w:r>
    </w:p>
    <w:p w:rsidR="00785B68" w:rsidRPr="005153A1" w:rsidRDefault="00785B68" w:rsidP="00785B68">
      <w:pPr>
        <w:jc w:val="both"/>
        <w:rPr>
          <w:szCs w:val="24"/>
        </w:rPr>
      </w:pPr>
      <w:r w:rsidRPr="005153A1">
        <w:rPr>
          <w:szCs w:val="24"/>
        </w:rPr>
        <w:t xml:space="preserve">Федеральным законом от 01.12.2007 г. № 315-ФЗ «О саморегулируемых организациях», а </w:t>
      </w:r>
    </w:p>
    <w:p w:rsidR="00785B68" w:rsidRPr="005153A1" w:rsidRDefault="00785B68" w:rsidP="00785B68">
      <w:pPr>
        <w:jc w:val="both"/>
        <w:rPr>
          <w:szCs w:val="24"/>
        </w:rPr>
      </w:pPr>
      <w:r w:rsidRPr="005153A1">
        <w:rPr>
          <w:szCs w:val="24"/>
        </w:rPr>
        <w:t xml:space="preserve">также Градостроительным кодексом РФ. Ответственным за своевременное и достоверное </w:t>
      </w:r>
    </w:p>
    <w:p w:rsidR="00785B68" w:rsidRPr="005153A1" w:rsidRDefault="00785B68" w:rsidP="00785B68">
      <w:pPr>
        <w:jc w:val="both"/>
        <w:rPr>
          <w:szCs w:val="24"/>
        </w:rPr>
      </w:pPr>
      <w:r w:rsidRPr="005153A1">
        <w:rPr>
          <w:szCs w:val="24"/>
        </w:rPr>
        <w:t xml:space="preserve">размещение документов и информации на официальном сайте Ассоциации является </w:t>
      </w:r>
      <w:r w:rsidR="00867F8F" w:rsidRPr="005153A1">
        <w:rPr>
          <w:szCs w:val="24"/>
        </w:rPr>
        <w:t>Генеральный</w:t>
      </w:r>
      <w:r w:rsidRPr="005153A1">
        <w:rPr>
          <w:szCs w:val="24"/>
        </w:rPr>
        <w:t xml:space="preserve"> директор Ассоциации и (или) иное уполномоченное лицо. </w:t>
      </w:r>
    </w:p>
    <w:p w:rsidR="00785B68" w:rsidRPr="005153A1" w:rsidRDefault="00785B68" w:rsidP="00785B68">
      <w:pPr>
        <w:jc w:val="both"/>
        <w:rPr>
          <w:szCs w:val="24"/>
        </w:rPr>
      </w:pPr>
    </w:p>
    <w:p w:rsidR="00785B68" w:rsidRPr="005153A1" w:rsidRDefault="00785B68" w:rsidP="00785B68">
      <w:pPr>
        <w:jc w:val="center"/>
        <w:rPr>
          <w:b/>
          <w:szCs w:val="24"/>
        </w:rPr>
      </w:pPr>
      <w:r w:rsidRPr="005153A1">
        <w:rPr>
          <w:b/>
          <w:szCs w:val="24"/>
        </w:rPr>
        <w:t>Статья 5</w:t>
      </w:r>
    </w:p>
    <w:p w:rsidR="00785B68" w:rsidRPr="005153A1" w:rsidRDefault="00785B68" w:rsidP="00785B68">
      <w:pPr>
        <w:jc w:val="both"/>
        <w:rPr>
          <w:szCs w:val="24"/>
        </w:rPr>
      </w:pPr>
    </w:p>
    <w:p w:rsidR="00DF0AB7" w:rsidRDefault="004A1C42" w:rsidP="00942830">
      <w:pPr>
        <w:jc w:val="both"/>
        <w:rPr>
          <w:color w:val="000000"/>
          <w:spacing w:val="3"/>
          <w:szCs w:val="24"/>
        </w:rPr>
      </w:pPr>
      <w:proofErr w:type="gramStart"/>
      <w:r w:rsidRPr="005153A1">
        <w:rPr>
          <w:szCs w:val="24"/>
        </w:rPr>
        <w:t>Сведения, докуме</w:t>
      </w:r>
      <w:r w:rsidR="005E5A17" w:rsidRPr="005153A1">
        <w:rPr>
          <w:szCs w:val="24"/>
        </w:rPr>
        <w:t>нты и информация</w:t>
      </w:r>
      <w:r w:rsidRPr="005153A1">
        <w:rPr>
          <w:szCs w:val="24"/>
        </w:rPr>
        <w:t>,  подлежащие размещению на официальном сайте Ассоциации, должны быть размещены с учетом требований</w:t>
      </w:r>
      <w:r w:rsidR="00785B68" w:rsidRPr="005153A1">
        <w:rPr>
          <w:szCs w:val="24"/>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r w:rsidRPr="005153A1">
        <w:rPr>
          <w:szCs w:val="24"/>
        </w:rPr>
        <w:t>требований</w:t>
      </w:r>
      <w:r w:rsidR="00785B68" w:rsidRPr="005153A1">
        <w:rPr>
          <w:szCs w:val="24"/>
        </w:rPr>
        <w:t xml:space="preserve"> к технологическим, программным, лингвистическим средствам обеспечения пользования официальными сайтами таких саморегулиру</w:t>
      </w:r>
      <w:r w:rsidRPr="005153A1">
        <w:rPr>
          <w:szCs w:val="24"/>
        </w:rPr>
        <w:t>емых организаций</w:t>
      </w:r>
      <w:r w:rsidR="00DF0AB7" w:rsidRPr="005153A1">
        <w:rPr>
          <w:szCs w:val="24"/>
        </w:rPr>
        <w:t>, устано</w:t>
      </w:r>
      <w:r w:rsidRPr="005153A1">
        <w:rPr>
          <w:szCs w:val="24"/>
        </w:rPr>
        <w:t>вленных</w:t>
      </w:r>
      <w:r w:rsidR="00DF0AB7" w:rsidRPr="005153A1">
        <w:rPr>
          <w:szCs w:val="24"/>
        </w:rPr>
        <w:t xml:space="preserve"> </w:t>
      </w:r>
      <w:r w:rsidR="00785B68" w:rsidRPr="005153A1">
        <w:rPr>
          <w:szCs w:val="24"/>
        </w:rPr>
        <w:t xml:space="preserve"> </w:t>
      </w:r>
      <w:r w:rsidR="00DF0AB7" w:rsidRPr="005153A1">
        <w:rPr>
          <w:color w:val="000000"/>
          <w:spacing w:val="3"/>
          <w:szCs w:val="24"/>
        </w:rPr>
        <w:t xml:space="preserve">Приказом  Министерства экономического развития Российской Федерации (Минэкономразвития России) от </w:t>
      </w:r>
      <w:r w:rsidR="00F255C9">
        <w:rPr>
          <w:color w:val="000000"/>
          <w:spacing w:val="3"/>
          <w:szCs w:val="24"/>
        </w:rPr>
        <w:t>14</w:t>
      </w:r>
      <w:r w:rsidR="00DF0AB7" w:rsidRPr="005153A1">
        <w:rPr>
          <w:color w:val="000000"/>
          <w:spacing w:val="3"/>
          <w:szCs w:val="24"/>
        </w:rPr>
        <w:t xml:space="preserve"> </w:t>
      </w:r>
      <w:r w:rsidR="00F255C9">
        <w:rPr>
          <w:color w:val="000000"/>
          <w:spacing w:val="3"/>
          <w:szCs w:val="24"/>
        </w:rPr>
        <w:t>октября</w:t>
      </w:r>
      <w:proofErr w:type="gramEnd"/>
      <w:r w:rsidR="00F255C9">
        <w:rPr>
          <w:color w:val="000000"/>
          <w:spacing w:val="3"/>
          <w:szCs w:val="24"/>
        </w:rPr>
        <w:t xml:space="preserve"> 2020 г. N 678</w:t>
      </w:r>
      <w:r w:rsidR="00DF0AB7" w:rsidRPr="005153A1">
        <w:rPr>
          <w:color w:val="000000"/>
          <w:spacing w:val="3"/>
          <w:szCs w:val="24"/>
        </w:rPr>
        <w:t xml:space="preserve">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sidR="00F255C9">
        <w:rPr>
          <w:color w:val="000000"/>
          <w:spacing w:val="3"/>
          <w:szCs w:val="24"/>
        </w:rPr>
        <w:t>, а именно:</w:t>
      </w:r>
      <w:r w:rsidR="00F255C9">
        <w:rPr>
          <w:color w:val="000000"/>
          <w:spacing w:val="3"/>
          <w:szCs w:val="24"/>
        </w:rPr>
        <w:br/>
      </w:r>
    </w:p>
    <w:p w:rsidR="00F255C9" w:rsidRDefault="00F255C9" w:rsidP="00F255C9">
      <w:pPr>
        <w:autoSpaceDE w:val="0"/>
        <w:autoSpaceDN w:val="0"/>
        <w:adjustRightInd w:val="0"/>
        <w:ind w:firstLine="540"/>
        <w:jc w:val="both"/>
        <w:rPr>
          <w:szCs w:val="24"/>
          <w:lang w:eastAsia="ru-RU"/>
        </w:rPr>
      </w:pPr>
      <w:r>
        <w:rPr>
          <w:szCs w:val="24"/>
          <w:lang w:eastAsia="ru-RU"/>
        </w:rPr>
        <w:lastRenderedPageBreak/>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2. Доступ к официальному сайту должен осуществляться на основе </w:t>
      </w:r>
      <w:proofErr w:type="gramStart"/>
      <w:r>
        <w:rPr>
          <w:szCs w:val="24"/>
          <w:lang w:eastAsia="ru-RU"/>
        </w:rPr>
        <w:t>распространенных</w:t>
      </w:r>
      <w:proofErr w:type="gramEnd"/>
      <w:r>
        <w:rPr>
          <w:szCs w:val="24"/>
          <w:lang w:eastAsia="ru-RU"/>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255C9" w:rsidRDefault="00F255C9" w:rsidP="00F255C9">
      <w:pPr>
        <w:autoSpaceDE w:val="0"/>
        <w:autoSpaceDN w:val="0"/>
        <w:adjustRightInd w:val="0"/>
        <w:spacing w:before="240"/>
        <w:ind w:firstLine="540"/>
        <w:jc w:val="both"/>
        <w:rPr>
          <w:szCs w:val="24"/>
          <w:lang w:eastAsia="ru-RU"/>
        </w:rPr>
      </w:pPr>
      <w:r>
        <w:rPr>
          <w:szCs w:val="24"/>
          <w:lang w:eastAsia="ru-RU"/>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Pr>
          <w:szCs w:val="24"/>
          <w:lang w:eastAsia="ru-RU"/>
        </w:rPr>
        <w:t>использования</w:t>
      </w:r>
      <w:proofErr w:type="gramEnd"/>
      <w:r>
        <w:rPr>
          <w:szCs w:val="24"/>
          <w:lang w:eastAsia="ru-RU"/>
        </w:rPr>
        <w:t xml:space="preserve"> специально созданного для доступа к информации программного обеспечения.</w:t>
      </w:r>
    </w:p>
    <w:p w:rsidR="00F255C9" w:rsidRDefault="00F255C9" w:rsidP="00F255C9">
      <w:pPr>
        <w:autoSpaceDE w:val="0"/>
        <w:autoSpaceDN w:val="0"/>
        <w:adjustRightInd w:val="0"/>
        <w:spacing w:before="240"/>
        <w:ind w:firstLine="540"/>
        <w:jc w:val="both"/>
        <w:rPr>
          <w:szCs w:val="24"/>
          <w:lang w:eastAsia="ru-RU"/>
        </w:rPr>
      </w:pPr>
      <w:bookmarkStart w:id="0" w:name="Par4"/>
      <w:bookmarkEnd w:id="0"/>
      <w:r>
        <w:rPr>
          <w:szCs w:val="24"/>
          <w:lang w:eastAsia="ru-RU"/>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а) документы, содержащие текст и изображения: </w:t>
      </w:r>
      <w:proofErr w:type="spellStart"/>
      <w:r>
        <w:rPr>
          <w:szCs w:val="24"/>
          <w:lang w:eastAsia="ru-RU"/>
        </w:rPr>
        <w:t>Microsoft</w:t>
      </w:r>
      <w:proofErr w:type="spellEnd"/>
      <w:r>
        <w:rPr>
          <w:szCs w:val="24"/>
          <w:lang w:eastAsia="ru-RU"/>
        </w:rPr>
        <w:t xml:space="preserve"> </w:t>
      </w:r>
      <w:proofErr w:type="spellStart"/>
      <w:r>
        <w:rPr>
          <w:szCs w:val="24"/>
          <w:lang w:eastAsia="ru-RU"/>
        </w:rPr>
        <w:t>Word</w:t>
      </w:r>
      <w:proofErr w:type="spellEnd"/>
      <w:r>
        <w:rPr>
          <w:szCs w:val="24"/>
          <w:lang w:eastAsia="ru-RU"/>
        </w:rPr>
        <w:t xml:space="preserve"> (</w:t>
      </w:r>
      <w:proofErr w:type="spellStart"/>
      <w:r>
        <w:rPr>
          <w:szCs w:val="24"/>
          <w:lang w:eastAsia="ru-RU"/>
        </w:rPr>
        <w:t>doc</w:t>
      </w:r>
      <w:proofErr w:type="spellEnd"/>
      <w:r>
        <w:rPr>
          <w:szCs w:val="24"/>
          <w:lang w:eastAsia="ru-RU"/>
        </w:rPr>
        <w:t xml:space="preserve">, </w:t>
      </w:r>
      <w:proofErr w:type="spellStart"/>
      <w:r>
        <w:rPr>
          <w:szCs w:val="24"/>
          <w:lang w:eastAsia="ru-RU"/>
        </w:rPr>
        <w:t>docx</w:t>
      </w:r>
      <w:proofErr w:type="spellEnd"/>
      <w:r>
        <w:rPr>
          <w:szCs w:val="24"/>
          <w:lang w:eastAsia="ru-RU"/>
        </w:rPr>
        <w:t xml:space="preserve">, </w:t>
      </w:r>
      <w:proofErr w:type="spellStart"/>
      <w:r>
        <w:rPr>
          <w:szCs w:val="24"/>
          <w:lang w:eastAsia="ru-RU"/>
        </w:rPr>
        <w:t>rtf</w:t>
      </w:r>
      <w:proofErr w:type="spellEnd"/>
      <w:r>
        <w:rPr>
          <w:szCs w:val="24"/>
          <w:lang w:eastAsia="ru-RU"/>
        </w:rPr>
        <w:t xml:space="preserve">), </w:t>
      </w:r>
      <w:proofErr w:type="spellStart"/>
      <w:r>
        <w:rPr>
          <w:szCs w:val="24"/>
          <w:lang w:eastAsia="ru-RU"/>
        </w:rPr>
        <w:t>Adobe</w:t>
      </w:r>
      <w:proofErr w:type="spellEnd"/>
      <w:r>
        <w:rPr>
          <w:szCs w:val="24"/>
          <w:lang w:eastAsia="ru-RU"/>
        </w:rPr>
        <w:t xml:space="preserve"> </w:t>
      </w:r>
      <w:proofErr w:type="spellStart"/>
      <w:r>
        <w:rPr>
          <w:szCs w:val="24"/>
          <w:lang w:eastAsia="ru-RU"/>
        </w:rPr>
        <w:t>Acrobat</w:t>
      </w:r>
      <w:proofErr w:type="spellEnd"/>
      <w:r>
        <w:rPr>
          <w:szCs w:val="24"/>
          <w:lang w:eastAsia="ru-RU"/>
        </w:rPr>
        <w:t xml:space="preserve"> с распознанным текстом (</w:t>
      </w:r>
      <w:proofErr w:type="spellStart"/>
      <w:r>
        <w:rPr>
          <w:szCs w:val="24"/>
          <w:lang w:eastAsia="ru-RU"/>
        </w:rPr>
        <w:t>pdf</w:t>
      </w:r>
      <w:proofErr w:type="spellEnd"/>
      <w:r>
        <w:rPr>
          <w:szCs w:val="24"/>
          <w:lang w:eastAsia="ru-RU"/>
        </w:rPr>
        <w:t>), простой текст (</w:t>
      </w:r>
      <w:proofErr w:type="spellStart"/>
      <w:r>
        <w:rPr>
          <w:szCs w:val="24"/>
          <w:lang w:eastAsia="ru-RU"/>
        </w:rPr>
        <w:t>txt</w:t>
      </w:r>
      <w:proofErr w:type="spellEnd"/>
      <w:r>
        <w:rPr>
          <w:szCs w:val="24"/>
          <w:lang w:eastAsia="ru-RU"/>
        </w:rPr>
        <w:t>);</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б) документы, содержащие графические изображения: </w:t>
      </w:r>
      <w:proofErr w:type="spellStart"/>
      <w:r>
        <w:rPr>
          <w:szCs w:val="24"/>
          <w:lang w:eastAsia="ru-RU"/>
        </w:rPr>
        <w:t>Adobe</w:t>
      </w:r>
      <w:proofErr w:type="spellEnd"/>
      <w:r>
        <w:rPr>
          <w:szCs w:val="24"/>
          <w:lang w:eastAsia="ru-RU"/>
        </w:rPr>
        <w:t xml:space="preserve"> </w:t>
      </w:r>
      <w:proofErr w:type="spellStart"/>
      <w:r>
        <w:rPr>
          <w:szCs w:val="24"/>
          <w:lang w:eastAsia="ru-RU"/>
        </w:rPr>
        <w:t>Acrobat</w:t>
      </w:r>
      <w:proofErr w:type="spellEnd"/>
      <w:r>
        <w:rPr>
          <w:szCs w:val="24"/>
          <w:lang w:eastAsia="ru-RU"/>
        </w:rPr>
        <w:t xml:space="preserve"> (</w:t>
      </w:r>
      <w:proofErr w:type="spellStart"/>
      <w:r>
        <w:rPr>
          <w:szCs w:val="24"/>
          <w:lang w:eastAsia="ru-RU"/>
        </w:rPr>
        <w:t>pdf</w:t>
      </w:r>
      <w:proofErr w:type="spellEnd"/>
      <w:r>
        <w:rPr>
          <w:szCs w:val="24"/>
          <w:lang w:eastAsia="ru-RU"/>
        </w:rPr>
        <w:t>), TIFF, JPEG (</w:t>
      </w:r>
      <w:proofErr w:type="spellStart"/>
      <w:r>
        <w:rPr>
          <w:szCs w:val="24"/>
          <w:lang w:eastAsia="ru-RU"/>
        </w:rPr>
        <w:t>tif</w:t>
      </w:r>
      <w:proofErr w:type="spellEnd"/>
      <w:r>
        <w:rPr>
          <w:szCs w:val="24"/>
          <w:lang w:eastAsia="ru-RU"/>
        </w:rPr>
        <w:t xml:space="preserve">, </w:t>
      </w:r>
      <w:proofErr w:type="spellStart"/>
      <w:r>
        <w:rPr>
          <w:szCs w:val="24"/>
          <w:lang w:eastAsia="ru-RU"/>
        </w:rPr>
        <w:t>jpg</w:t>
      </w:r>
      <w:proofErr w:type="spellEnd"/>
      <w:r>
        <w:rPr>
          <w:szCs w:val="24"/>
          <w:lang w:eastAsia="ru-RU"/>
        </w:rPr>
        <w:t xml:space="preserve">), разрешением не менее 200 </w:t>
      </w:r>
      <w:proofErr w:type="spellStart"/>
      <w:r>
        <w:rPr>
          <w:szCs w:val="24"/>
          <w:lang w:eastAsia="ru-RU"/>
        </w:rPr>
        <w:t>dpi</w:t>
      </w:r>
      <w:proofErr w:type="spellEnd"/>
      <w:r>
        <w:rPr>
          <w:szCs w:val="24"/>
          <w:lang w:eastAsia="ru-RU"/>
        </w:rPr>
        <w:t>;</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в) документы, содержащие электронные таблицы: </w:t>
      </w:r>
      <w:proofErr w:type="spellStart"/>
      <w:r>
        <w:rPr>
          <w:szCs w:val="24"/>
          <w:lang w:eastAsia="ru-RU"/>
        </w:rPr>
        <w:t>Microsoft</w:t>
      </w:r>
      <w:proofErr w:type="spellEnd"/>
      <w:r>
        <w:rPr>
          <w:szCs w:val="24"/>
          <w:lang w:eastAsia="ru-RU"/>
        </w:rPr>
        <w:t xml:space="preserve"> </w:t>
      </w:r>
      <w:proofErr w:type="spellStart"/>
      <w:r>
        <w:rPr>
          <w:szCs w:val="24"/>
          <w:lang w:eastAsia="ru-RU"/>
        </w:rPr>
        <w:t>Excel</w:t>
      </w:r>
      <w:proofErr w:type="spellEnd"/>
      <w:r>
        <w:rPr>
          <w:szCs w:val="24"/>
          <w:lang w:eastAsia="ru-RU"/>
        </w:rPr>
        <w:t xml:space="preserve"> (</w:t>
      </w:r>
      <w:proofErr w:type="spellStart"/>
      <w:r>
        <w:rPr>
          <w:szCs w:val="24"/>
          <w:lang w:eastAsia="ru-RU"/>
        </w:rPr>
        <w:t>xls</w:t>
      </w:r>
      <w:proofErr w:type="spellEnd"/>
      <w:r>
        <w:rPr>
          <w:szCs w:val="24"/>
          <w:lang w:eastAsia="ru-RU"/>
        </w:rPr>
        <w:t xml:space="preserve">, </w:t>
      </w:r>
      <w:proofErr w:type="spellStart"/>
      <w:r>
        <w:rPr>
          <w:szCs w:val="24"/>
          <w:lang w:eastAsia="ru-RU"/>
        </w:rPr>
        <w:t>xlsx</w:t>
      </w:r>
      <w:proofErr w:type="spellEnd"/>
      <w:r>
        <w:rPr>
          <w:szCs w:val="24"/>
          <w:lang w:eastAsia="ru-RU"/>
        </w:rPr>
        <w:t>).</w:t>
      </w:r>
    </w:p>
    <w:p w:rsidR="00F255C9" w:rsidRDefault="00F255C9" w:rsidP="00F255C9">
      <w:pPr>
        <w:autoSpaceDE w:val="0"/>
        <w:autoSpaceDN w:val="0"/>
        <w:adjustRightInd w:val="0"/>
        <w:spacing w:before="240"/>
        <w:ind w:firstLine="540"/>
        <w:jc w:val="both"/>
        <w:rPr>
          <w:szCs w:val="24"/>
          <w:lang w:eastAsia="ru-RU"/>
        </w:rPr>
      </w:pPr>
      <w:bookmarkStart w:id="1" w:name="Par8"/>
      <w:bookmarkEnd w:id="1"/>
      <w:r>
        <w:rPr>
          <w:szCs w:val="24"/>
          <w:lang w:eastAsia="ru-RU"/>
        </w:rPr>
        <w:t xml:space="preserve">6. </w:t>
      </w:r>
      <w:proofErr w:type="gramStart"/>
      <w:r>
        <w:rPr>
          <w:szCs w:val="24"/>
          <w:lang w:eastAsia="ru-RU"/>
        </w:rPr>
        <w:t xml:space="preserve">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ar4" w:history="1">
        <w:r>
          <w:rPr>
            <w:color w:val="0000FF"/>
            <w:szCs w:val="24"/>
            <w:lang w:eastAsia="ru-RU"/>
          </w:rPr>
          <w:t>пунктом 5</w:t>
        </w:r>
      </w:hyperlink>
      <w:r>
        <w:rPr>
          <w:szCs w:val="24"/>
          <w:lang w:eastAsia="ru-RU"/>
        </w:rP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w:t>
      </w:r>
      <w:proofErr w:type="gramEnd"/>
      <w:r>
        <w:rPr>
          <w:szCs w:val="24"/>
          <w:lang w:eastAsia="ru-RU"/>
        </w:rPr>
        <w:t xml:space="preserve"> соответствующей программы для просмотра.</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7. </w:t>
      </w:r>
      <w:proofErr w:type="gramStart"/>
      <w:r>
        <w:rPr>
          <w:szCs w:val="24"/>
          <w:lang w:eastAsia="ru-RU"/>
        </w:rPr>
        <w:t xml:space="preserve">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w:anchor="Par4" w:history="1">
        <w:r>
          <w:rPr>
            <w:color w:val="0000FF"/>
            <w:szCs w:val="24"/>
            <w:lang w:eastAsia="ru-RU"/>
          </w:rPr>
          <w:t>пунктах 5</w:t>
        </w:r>
      </w:hyperlink>
      <w:r>
        <w:rPr>
          <w:szCs w:val="24"/>
          <w:lang w:eastAsia="ru-RU"/>
        </w:rPr>
        <w:t xml:space="preserve"> и </w:t>
      </w:r>
      <w:hyperlink w:anchor="Par8" w:history="1">
        <w:r>
          <w:rPr>
            <w:color w:val="0000FF"/>
            <w:szCs w:val="24"/>
            <w:lang w:eastAsia="ru-RU"/>
          </w:rPr>
          <w:t>6</w:t>
        </w:r>
      </w:hyperlink>
      <w:r>
        <w:rPr>
          <w:szCs w:val="24"/>
          <w:lang w:eastAsia="ru-RU"/>
        </w:rPr>
        <w:t xml:space="preserve"> настоящих Требований, или в графическом формате в виде графических образов их оригиналов, обеспечивающем </w:t>
      </w:r>
      <w:r>
        <w:rPr>
          <w:szCs w:val="24"/>
          <w:lang w:eastAsia="ru-RU"/>
        </w:rPr>
        <w:lastRenderedPageBreak/>
        <w:t>возможность их сохранения на технических средствах пользователей (далее - графический формат).</w:t>
      </w:r>
      <w:proofErr w:type="gramEnd"/>
    </w:p>
    <w:p w:rsidR="00F255C9" w:rsidRDefault="00F255C9" w:rsidP="00F255C9">
      <w:pPr>
        <w:autoSpaceDE w:val="0"/>
        <w:autoSpaceDN w:val="0"/>
        <w:adjustRightInd w:val="0"/>
        <w:spacing w:before="240"/>
        <w:ind w:firstLine="540"/>
        <w:jc w:val="both"/>
        <w:rPr>
          <w:szCs w:val="24"/>
          <w:lang w:eastAsia="ru-RU"/>
        </w:rPr>
      </w:pPr>
      <w:r>
        <w:rPr>
          <w:szCs w:val="24"/>
          <w:lang w:eastAsia="ru-RU"/>
        </w:rPr>
        <w:t>8. Годовая бухгалтерская (финансовая) отчетность саморегулируемой организац</w:t>
      </w:r>
      <w:proofErr w:type="gramStart"/>
      <w:r>
        <w:rPr>
          <w:szCs w:val="24"/>
          <w:lang w:eastAsia="ru-RU"/>
        </w:rPr>
        <w:t>ии и ау</w:t>
      </w:r>
      <w:proofErr w:type="gramEnd"/>
      <w:r>
        <w:rPr>
          <w:szCs w:val="24"/>
          <w:lang w:eastAsia="ru-RU"/>
        </w:rPr>
        <w:t>диторское заключение в отношении указанной отчетности (при его наличии) размещаются на официальном сайте в графическом формате.</w:t>
      </w:r>
    </w:p>
    <w:p w:rsidR="00F255C9" w:rsidRDefault="00F255C9" w:rsidP="00F255C9">
      <w:pPr>
        <w:autoSpaceDE w:val="0"/>
        <w:autoSpaceDN w:val="0"/>
        <w:adjustRightInd w:val="0"/>
        <w:spacing w:before="240"/>
        <w:ind w:firstLine="540"/>
        <w:jc w:val="both"/>
        <w:rPr>
          <w:szCs w:val="24"/>
          <w:lang w:eastAsia="ru-RU"/>
        </w:rPr>
      </w:pPr>
      <w:bookmarkStart w:id="2" w:name="Par11"/>
      <w:bookmarkEnd w:id="2"/>
      <w:r>
        <w:rPr>
          <w:szCs w:val="24"/>
          <w:lang w:eastAsia="ru-RU"/>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F255C9" w:rsidRDefault="00F255C9" w:rsidP="00F255C9">
      <w:pPr>
        <w:autoSpaceDE w:val="0"/>
        <w:autoSpaceDN w:val="0"/>
        <w:adjustRightInd w:val="0"/>
        <w:spacing w:before="240"/>
        <w:ind w:firstLine="540"/>
        <w:jc w:val="both"/>
        <w:rPr>
          <w:szCs w:val="24"/>
          <w:lang w:eastAsia="ru-RU"/>
        </w:rPr>
      </w:pPr>
      <w:r>
        <w:rPr>
          <w:szCs w:val="24"/>
          <w:lang w:eastAsia="ru-RU"/>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а) непосредственно на веб-странице, </w:t>
      </w:r>
      <w:proofErr w:type="gramStart"/>
      <w:r>
        <w:rPr>
          <w:szCs w:val="24"/>
          <w:lang w:eastAsia="ru-RU"/>
        </w:rPr>
        <w:t>указанной</w:t>
      </w:r>
      <w:proofErr w:type="gramEnd"/>
      <w:r>
        <w:rPr>
          <w:szCs w:val="24"/>
          <w:lang w:eastAsia="ru-RU"/>
        </w:rPr>
        <w:t xml:space="preserve"> в </w:t>
      </w:r>
      <w:hyperlink w:anchor="Par11" w:history="1">
        <w:r>
          <w:rPr>
            <w:color w:val="0000FF"/>
            <w:szCs w:val="24"/>
            <w:lang w:eastAsia="ru-RU"/>
          </w:rPr>
          <w:t>пункте 9</w:t>
        </w:r>
      </w:hyperlink>
      <w:r>
        <w:rPr>
          <w:szCs w:val="24"/>
          <w:lang w:eastAsia="ru-RU"/>
        </w:rPr>
        <w:t xml:space="preserve"> настоящих Требований, или путем последовательного перехода по гиперссылкам, начиная с указанной веб-страницы с учетом положений </w:t>
      </w:r>
      <w:hyperlink w:anchor="Par26" w:history="1">
        <w:r>
          <w:rPr>
            <w:color w:val="0000FF"/>
            <w:szCs w:val="24"/>
            <w:lang w:eastAsia="ru-RU"/>
          </w:rPr>
          <w:t>подпункта "а" пункта 13</w:t>
        </w:r>
      </w:hyperlink>
      <w:r>
        <w:rPr>
          <w:szCs w:val="24"/>
          <w:lang w:eastAsia="ru-RU"/>
        </w:rPr>
        <w:t xml:space="preserve"> настоящих Требований;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б) посредством размещения таких сведений на веб-странице, </w:t>
      </w:r>
      <w:proofErr w:type="gramStart"/>
      <w:r>
        <w:rPr>
          <w:szCs w:val="24"/>
          <w:lang w:eastAsia="ru-RU"/>
        </w:rPr>
        <w:t>указанной</w:t>
      </w:r>
      <w:proofErr w:type="gramEnd"/>
      <w:r>
        <w:rPr>
          <w:szCs w:val="24"/>
          <w:lang w:eastAsia="ru-RU"/>
        </w:rPr>
        <w:t xml:space="preserve"> в </w:t>
      </w:r>
      <w:hyperlink w:anchor="Par11" w:history="1">
        <w:r>
          <w:rPr>
            <w:color w:val="0000FF"/>
            <w:szCs w:val="24"/>
            <w:lang w:eastAsia="ru-RU"/>
          </w:rPr>
          <w:t>пункте 9</w:t>
        </w:r>
      </w:hyperlink>
      <w:r>
        <w:rPr>
          <w:szCs w:val="24"/>
          <w:lang w:eastAsia="ru-RU"/>
        </w:rPr>
        <w:t xml:space="preserve"> настоящих Требований, в виде единого файла в формате, указанном в </w:t>
      </w:r>
      <w:hyperlink w:anchor="Par4" w:history="1">
        <w:r>
          <w:rPr>
            <w:color w:val="0000FF"/>
            <w:szCs w:val="24"/>
            <w:lang w:eastAsia="ru-RU"/>
          </w:rPr>
          <w:t>пунктах 5</w:t>
        </w:r>
      </w:hyperlink>
      <w:r>
        <w:rPr>
          <w:szCs w:val="24"/>
          <w:lang w:eastAsia="ru-RU"/>
        </w:rPr>
        <w:t xml:space="preserve"> и </w:t>
      </w:r>
      <w:hyperlink w:anchor="Par8" w:history="1">
        <w:r>
          <w:rPr>
            <w:color w:val="0000FF"/>
            <w:szCs w:val="24"/>
            <w:lang w:eastAsia="ru-RU"/>
          </w:rPr>
          <w:t>6</w:t>
        </w:r>
      </w:hyperlink>
      <w:r>
        <w:rPr>
          <w:szCs w:val="24"/>
          <w:lang w:eastAsia="ru-RU"/>
        </w:rPr>
        <w:t xml:space="preserve"> настоящих Требований.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11. Документы и информация размещаются на официальном </w:t>
      </w:r>
      <w:proofErr w:type="gramStart"/>
      <w:r>
        <w:rPr>
          <w:szCs w:val="24"/>
          <w:lang w:eastAsia="ru-RU"/>
        </w:rPr>
        <w:t>сайте</w:t>
      </w:r>
      <w:proofErr w:type="gramEnd"/>
      <w:r>
        <w:rPr>
          <w:szCs w:val="24"/>
          <w:lang w:eastAsia="ru-RU"/>
        </w:rPr>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255C9" w:rsidRDefault="00F255C9" w:rsidP="00F255C9">
      <w:pPr>
        <w:autoSpaceDE w:val="0"/>
        <w:autoSpaceDN w:val="0"/>
        <w:adjustRightInd w:val="0"/>
        <w:spacing w:before="240"/>
        <w:ind w:firstLine="540"/>
        <w:jc w:val="both"/>
        <w:rPr>
          <w:szCs w:val="24"/>
          <w:lang w:eastAsia="ru-RU"/>
        </w:rPr>
      </w:pPr>
      <w:r>
        <w:rPr>
          <w:szCs w:val="24"/>
          <w:lang w:eastAsia="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F255C9" w:rsidRDefault="00F255C9" w:rsidP="00F255C9">
      <w:pPr>
        <w:autoSpaceDE w:val="0"/>
        <w:autoSpaceDN w:val="0"/>
        <w:adjustRightInd w:val="0"/>
        <w:spacing w:before="240"/>
        <w:ind w:firstLine="540"/>
        <w:jc w:val="both"/>
        <w:rPr>
          <w:szCs w:val="24"/>
          <w:lang w:eastAsia="ru-RU"/>
        </w:rPr>
      </w:pPr>
      <w:r>
        <w:rPr>
          <w:szCs w:val="24"/>
          <w:lang w:eastAsia="ru-RU"/>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F255C9" w:rsidRDefault="00F255C9" w:rsidP="00F255C9">
      <w:pPr>
        <w:autoSpaceDE w:val="0"/>
        <w:autoSpaceDN w:val="0"/>
        <w:adjustRightInd w:val="0"/>
        <w:spacing w:before="240"/>
        <w:ind w:firstLine="540"/>
        <w:jc w:val="both"/>
        <w:rPr>
          <w:szCs w:val="24"/>
          <w:lang w:eastAsia="ru-RU"/>
        </w:rPr>
      </w:pPr>
      <w:r>
        <w:rPr>
          <w:szCs w:val="24"/>
          <w:lang w:eastAsia="ru-RU"/>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F255C9" w:rsidRDefault="00F255C9" w:rsidP="00F255C9">
      <w:pPr>
        <w:autoSpaceDE w:val="0"/>
        <w:autoSpaceDN w:val="0"/>
        <w:adjustRightInd w:val="0"/>
        <w:spacing w:before="240"/>
        <w:ind w:firstLine="540"/>
        <w:jc w:val="both"/>
        <w:rPr>
          <w:szCs w:val="24"/>
          <w:lang w:eastAsia="ru-RU"/>
        </w:rPr>
      </w:pPr>
      <w:r>
        <w:rPr>
          <w:szCs w:val="24"/>
          <w:lang w:eastAsia="ru-RU"/>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F255C9" w:rsidRDefault="00F255C9" w:rsidP="00F255C9">
      <w:pPr>
        <w:autoSpaceDE w:val="0"/>
        <w:autoSpaceDN w:val="0"/>
        <w:adjustRightInd w:val="0"/>
        <w:spacing w:before="240"/>
        <w:ind w:firstLine="540"/>
        <w:jc w:val="both"/>
        <w:rPr>
          <w:szCs w:val="24"/>
          <w:lang w:eastAsia="ru-RU"/>
        </w:rPr>
      </w:pPr>
      <w:r>
        <w:rPr>
          <w:szCs w:val="24"/>
          <w:lang w:eastAsia="ru-RU"/>
        </w:rPr>
        <w:lastRenderedPageBreak/>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г) обеспечивать работоспособность официального сайта под нагрузкой не менее 10 000 обращений к такому сайту в месяц;</w:t>
      </w:r>
    </w:p>
    <w:p w:rsidR="00F255C9" w:rsidRDefault="00F255C9" w:rsidP="00F255C9">
      <w:pPr>
        <w:autoSpaceDE w:val="0"/>
        <w:autoSpaceDN w:val="0"/>
        <w:adjustRightInd w:val="0"/>
        <w:spacing w:before="240"/>
        <w:ind w:firstLine="540"/>
        <w:jc w:val="both"/>
        <w:rPr>
          <w:szCs w:val="24"/>
          <w:lang w:eastAsia="ru-RU"/>
        </w:rPr>
      </w:pPr>
      <w:r>
        <w:rPr>
          <w:szCs w:val="24"/>
          <w:lang w:eastAsia="ru-RU"/>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F255C9" w:rsidRDefault="00F255C9" w:rsidP="00F255C9">
      <w:pPr>
        <w:autoSpaceDE w:val="0"/>
        <w:autoSpaceDN w:val="0"/>
        <w:adjustRightInd w:val="0"/>
        <w:spacing w:before="240"/>
        <w:ind w:firstLine="540"/>
        <w:jc w:val="both"/>
        <w:rPr>
          <w:szCs w:val="24"/>
          <w:lang w:eastAsia="ru-RU"/>
        </w:rPr>
      </w:pPr>
      <w:bookmarkStart w:id="3" w:name="Par24"/>
      <w:bookmarkEnd w:id="3"/>
      <w:r>
        <w:rPr>
          <w:szCs w:val="24"/>
          <w:lang w:eastAsia="ru-RU"/>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F255C9" w:rsidRDefault="00F255C9" w:rsidP="00F255C9">
      <w:pPr>
        <w:autoSpaceDE w:val="0"/>
        <w:autoSpaceDN w:val="0"/>
        <w:adjustRightInd w:val="0"/>
        <w:spacing w:before="240"/>
        <w:ind w:firstLine="540"/>
        <w:jc w:val="both"/>
        <w:rPr>
          <w:szCs w:val="24"/>
          <w:lang w:eastAsia="ru-RU"/>
        </w:rPr>
      </w:pPr>
      <w:r>
        <w:rPr>
          <w:szCs w:val="24"/>
          <w:lang w:eastAsia="ru-RU"/>
        </w:rPr>
        <w:t>13. Навигационные средства официального сайта должны соответствовать следующим требованиям:</w:t>
      </w:r>
    </w:p>
    <w:p w:rsidR="00F255C9" w:rsidRDefault="00F255C9" w:rsidP="00F255C9">
      <w:pPr>
        <w:autoSpaceDE w:val="0"/>
        <w:autoSpaceDN w:val="0"/>
        <w:adjustRightInd w:val="0"/>
        <w:spacing w:before="240"/>
        <w:ind w:firstLine="540"/>
        <w:jc w:val="both"/>
        <w:rPr>
          <w:szCs w:val="24"/>
          <w:lang w:eastAsia="ru-RU"/>
        </w:rPr>
      </w:pPr>
      <w:bookmarkStart w:id="4" w:name="Par26"/>
      <w:bookmarkEnd w:id="4"/>
      <w:r>
        <w:rPr>
          <w:szCs w:val="24"/>
          <w:lang w:eastAsia="ru-RU"/>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F255C9" w:rsidRDefault="00F255C9" w:rsidP="00F255C9">
      <w:pPr>
        <w:autoSpaceDE w:val="0"/>
        <w:autoSpaceDN w:val="0"/>
        <w:adjustRightInd w:val="0"/>
        <w:spacing w:before="240"/>
        <w:ind w:firstLine="540"/>
        <w:jc w:val="both"/>
        <w:rPr>
          <w:szCs w:val="24"/>
          <w:lang w:eastAsia="ru-RU"/>
        </w:rPr>
      </w:pPr>
      <w:r>
        <w:rPr>
          <w:szCs w:val="24"/>
          <w:lang w:eastAsia="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F255C9" w:rsidRDefault="00F255C9" w:rsidP="00F255C9">
      <w:pPr>
        <w:autoSpaceDE w:val="0"/>
        <w:autoSpaceDN w:val="0"/>
        <w:adjustRightInd w:val="0"/>
        <w:spacing w:before="240"/>
        <w:ind w:firstLine="540"/>
        <w:jc w:val="both"/>
        <w:rPr>
          <w:szCs w:val="24"/>
          <w:lang w:eastAsia="ru-RU"/>
        </w:rPr>
      </w:pPr>
      <w:r>
        <w:rPr>
          <w:szCs w:val="24"/>
          <w:lang w:eastAsia="ru-RU"/>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д) используемые меню навигации, все пункты меню и гиперссылки официального сайта должны соответствовать положениям </w:t>
      </w:r>
      <w:hyperlink w:anchor="Par24" w:history="1">
        <w:r>
          <w:rPr>
            <w:color w:val="0000FF"/>
            <w:szCs w:val="24"/>
            <w:lang w:eastAsia="ru-RU"/>
          </w:rPr>
          <w:t>подпункта "ж" пункта 12</w:t>
        </w:r>
      </w:hyperlink>
      <w:r>
        <w:rPr>
          <w:szCs w:val="24"/>
          <w:lang w:eastAsia="ru-RU"/>
        </w:rPr>
        <w:t xml:space="preserve"> настоящих Требований.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14. В целях защиты информации, размещенной на официальном сайте, должно быть обеспечено:</w:t>
      </w:r>
    </w:p>
    <w:p w:rsidR="00F255C9" w:rsidRDefault="00F255C9" w:rsidP="00F255C9">
      <w:pPr>
        <w:autoSpaceDE w:val="0"/>
        <w:autoSpaceDN w:val="0"/>
        <w:adjustRightInd w:val="0"/>
        <w:spacing w:before="240"/>
        <w:ind w:firstLine="540"/>
        <w:jc w:val="both"/>
        <w:rPr>
          <w:szCs w:val="24"/>
          <w:lang w:eastAsia="ru-RU"/>
        </w:rPr>
      </w:pPr>
      <w:r>
        <w:rPr>
          <w:szCs w:val="24"/>
          <w:lang w:eastAsia="ru-RU"/>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w:t>
      </w:r>
      <w:r>
        <w:rPr>
          <w:szCs w:val="24"/>
          <w:lang w:eastAsia="ru-RU"/>
        </w:rPr>
        <w:lastRenderedPageBreak/>
        <w:t>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rsidR="00F255C9" w:rsidRDefault="00F255C9" w:rsidP="00F255C9">
      <w:pPr>
        <w:autoSpaceDE w:val="0"/>
        <w:autoSpaceDN w:val="0"/>
        <w:adjustRightInd w:val="0"/>
        <w:spacing w:before="240"/>
        <w:ind w:firstLine="540"/>
        <w:jc w:val="both"/>
        <w:rPr>
          <w:szCs w:val="24"/>
          <w:lang w:eastAsia="ru-RU"/>
        </w:rPr>
      </w:pPr>
      <w:r>
        <w:rPr>
          <w:szCs w:val="24"/>
          <w:lang w:eastAsia="ru-RU"/>
        </w:rP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 за исключением саморегулируемых организаций актуариев.</w:t>
      </w:r>
    </w:p>
    <w:p w:rsidR="00F255C9" w:rsidRDefault="00F255C9" w:rsidP="00F255C9">
      <w:pPr>
        <w:autoSpaceDE w:val="0"/>
        <w:autoSpaceDN w:val="0"/>
        <w:adjustRightInd w:val="0"/>
        <w:spacing w:before="240"/>
        <w:ind w:firstLine="540"/>
        <w:jc w:val="both"/>
        <w:rPr>
          <w:szCs w:val="24"/>
          <w:lang w:eastAsia="ru-RU"/>
        </w:rPr>
      </w:pPr>
      <w:r>
        <w:rPr>
          <w:szCs w:val="24"/>
          <w:lang w:eastAsia="ru-RU"/>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F255C9" w:rsidRDefault="00F255C9" w:rsidP="00F255C9">
      <w:pPr>
        <w:autoSpaceDE w:val="0"/>
        <w:autoSpaceDN w:val="0"/>
        <w:adjustRightInd w:val="0"/>
        <w:spacing w:before="240"/>
        <w:ind w:firstLine="540"/>
        <w:jc w:val="both"/>
        <w:rPr>
          <w:szCs w:val="24"/>
          <w:lang w:eastAsia="ru-RU"/>
        </w:rPr>
      </w:pPr>
      <w:r>
        <w:rPr>
          <w:szCs w:val="24"/>
          <w:lang w:eastAsia="ru-RU"/>
        </w:rPr>
        <w:t>Суммарная длительность перерывов в работе официального сайта саморегулируемых организаций актуариев при проведении технических работ не должна превышать 15 часов в месяц (за исключением перерывов, связанных с обстоятельствами непреодолимой силы).</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16. </w:t>
      </w:r>
      <w:proofErr w:type="gramStart"/>
      <w:r>
        <w:rPr>
          <w:szCs w:val="24"/>
          <w:lang w:eastAsia="ru-RU"/>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roofErr w:type="gramEnd"/>
    </w:p>
    <w:p w:rsidR="00F255C9" w:rsidRDefault="00F255C9" w:rsidP="00F255C9">
      <w:pPr>
        <w:autoSpaceDE w:val="0"/>
        <w:autoSpaceDN w:val="0"/>
        <w:adjustRightInd w:val="0"/>
        <w:ind w:firstLine="540"/>
        <w:jc w:val="both"/>
        <w:rPr>
          <w:szCs w:val="24"/>
          <w:lang w:eastAsia="ru-RU"/>
        </w:rPr>
      </w:pPr>
      <w:r>
        <w:rPr>
          <w:szCs w:val="24"/>
          <w:lang w:eastAsia="ru-RU"/>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2. Доступ к официальному сайту должен осуществляться на основе </w:t>
      </w:r>
      <w:proofErr w:type="gramStart"/>
      <w:r>
        <w:rPr>
          <w:szCs w:val="24"/>
          <w:lang w:eastAsia="ru-RU"/>
        </w:rPr>
        <w:t>распространенных</w:t>
      </w:r>
      <w:proofErr w:type="gramEnd"/>
      <w:r>
        <w:rPr>
          <w:szCs w:val="24"/>
          <w:lang w:eastAsia="ru-RU"/>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255C9" w:rsidRDefault="00F255C9" w:rsidP="00F255C9">
      <w:pPr>
        <w:autoSpaceDE w:val="0"/>
        <w:autoSpaceDN w:val="0"/>
        <w:adjustRightInd w:val="0"/>
        <w:spacing w:before="240"/>
        <w:ind w:firstLine="540"/>
        <w:jc w:val="both"/>
        <w:rPr>
          <w:szCs w:val="24"/>
          <w:lang w:eastAsia="ru-RU"/>
        </w:rPr>
      </w:pPr>
      <w:r>
        <w:rPr>
          <w:szCs w:val="24"/>
          <w:lang w:eastAsia="ru-RU"/>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Pr>
          <w:szCs w:val="24"/>
          <w:lang w:eastAsia="ru-RU"/>
        </w:rPr>
        <w:lastRenderedPageBreak/>
        <w:t>использования</w:t>
      </w:r>
      <w:proofErr w:type="gramEnd"/>
      <w:r>
        <w:rPr>
          <w:szCs w:val="24"/>
          <w:lang w:eastAsia="ru-RU"/>
        </w:rPr>
        <w:t xml:space="preserve"> специально созданного для доступа к информации программного обеспечения.</w:t>
      </w:r>
    </w:p>
    <w:p w:rsidR="00F255C9" w:rsidRDefault="00F255C9" w:rsidP="00F255C9">
      <w:pPr>
        <w:autoSpaceDE w:val="0"/>
        <w:autoSpaceDN w:val="0"/>
        <w:adjustRightInd w:val="0"/>
        <w:spacing w:before="240"/>
        <w:ind w:firstLine="540"/>
        <w:jc w:val="both"/>
        <w:rPr>
          <w:szCs w:val="24"/>
          <w:lang w:eastAsia="ru-RU"/>
        </w:rPr>
      </w:pPr>
      <w:r>
        <w:rPr>
          <w:szCs w:val="24"/>
          <w:lang w:eastAsia="ru-RU"/>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а) документы, содержащие текст и изображения: </w:t>
      </w:r>
      <w:proofErr w:type="spellStart"/>
      <w:r>
        <w:rPr>
          <w:szCs w:val="24"/>
          <w:lang w:eastAsia="ru-RU"/>
        </w:rPr>
        <w:t>Microsoft</w:t>
      </w:r>
      <w:proofErr w:type="spellEnd"/>
      <w:r>
        <w:rPr>
          <w:szCs w:val="24"/>
          <w:lang w:eastAsia="ru-RU"/>
        </w:rPr>
        <w:t xml:space="preserve"> </w:t>
      </w:r>
      <w:proofErr w:type="spellStart"/>
      <w:r>
        <w:rPr>
          <w:szCs w:val="24"/>
          <w:lang w:eastAsia="ru-RU"/>
        </w:rPr>
        <w:t>Word</w:t>
      </w:r>
      <w:proofErr w:type="spellEnd"/>
      <w:r>
        <w:rPr>
          <w:szCs w:val="24"/>
          <w:lang w:eastAsia="ru-RU"/>
        </w:rPr>
        <w:t xml:space="preserve"> (</w:t>
      </w:r>
      <w:proofErr w:type="spellStart"/>
      <w:r>
        <w:rPr>
          <w:szCs w:val="24"/>
          <w:lang w:eastAsia="ru-RU"/>
        </w:rPr>
        <w:t>doc</w:t>
      </w:r>
      <w:proofErr w:type="spellEnd"/>
      <w:r>
        <w:rPr>
          <w:szCs w:val="24"/>
          <w:lang w:eastAsia="ru-RU"/>
        </w:rPr>
        <w:t xml:space="preserve">, </w:t>
      </w:r>
      <w:proofErr w:type="spellStart"/>
      <w:r>
        <w:rPr>
          <w:szCs w:val="24"/>
          <w:lang w:eastAsia="ru-RU"/>
        </w:rPr>
        <w:t>docx</w:t>
      </w:r>
      <w:proofErr w:type="spellEnd"/>
      <w:r>
        <w:rPr>
          <w:szCs w:val="24"/>
          <w:lang w:eastAsia="ru-RU"/>
        </w:rPr>
        <w:t xml:space="preserve">, </w:t>
      </w:r>
      <w:proofErr w:type="spellStart"/>
      <w:r>
        <w:rPr>
          <w:szCs w:val="24"/>
          <w:lang w:eastAsia="ru-RU"/>
        </w:rPr>
        <w:t>rtf</w:t>
      </w:r>
      <w:proofErr w:type="spellEnd"/>
      <w:r>
        <w:rPr>
          <w:szCs w:val="24"/>
          <w:lang w:eastAsia="ru-RU"/>
        </w:rPr>
        <w:t xml:space="preserve">), </w:t>
      </w:r>
      <w:proofErr w:type="spellStart"/>
      <w:r>
        <w:rPr>
          <w:szCs w:val="24"/>
          <w:lang w:eastAsia="ru-RU"/>
        </w:rPr>
        <w:t>Adobe</w:t>
      </w:r>
      <w:proofErr w:type="spellEnd"/>
      <w:r>
        <w:rPr>
          <w:szCs w:val="24"/>
          <w:lang w:eastAsia="ru-RU"/>
        </w:rPr>
        <w:t xml:space="preserve"> </w:t>
      </w:r>
      <w:proofErr w:type="spellStart"/>
      <w:r>
        <w:rPr>
          <w:szCs w:val="24"/>
          <w:lang w:eastAsia="ru-RU"/>
        </w:rPr>
        <w:t>Acrobat</w:t>
      </w:r>
      <w:proofErr w:type="spellEnd"/>
      <w:r>
        <w:rPr>
          <w:szCs w:val="24"/>
          <w:lang w:eastAsia="ru-RU"/>
        </w:rPr>
        <w:t xml:space="preserve"> с распознанным текстом (</w:t>
      </w:r>
      <w:proofErr w:type="spellStart"/>
      <w:r>
        <w:rPr>
          <w:szCs w:val="24"/>
          <w:lang w:eastAsia="ru-RU"/>
        </w:rPr>
        <w:t>pdf</w:t>
      </w:r>
      <w:proofErr w:type="spellEnd"/>
      <w:r>
        <w:rPr>
          <w:szCs w:val="24"/>
          <w:lang w:eastAsia="ru-RU"/>
        </w:rPr>
        <w:t>), простой текст (</w:t>
      </w:r>
      <w:proofErr w:type="spellStart"/>
      <w:r>
        <w:rPr>
          <w:szCs w:val="24"/>
          <w:lang w:eastAsia="ru-RU"/>
        </w:rPr>
        <w:t>txt</w:t>
      </w:r>
      <w:proofErr w:type="spellEnd"/>
      <w:r>
        <w:rPr>
          <w:szCs w:val="24"/>
          <w:lang w:eastAsia="ru-RU"/>
        </w:rPr>
        <w:t>);</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б) документы, содержащие графические изображения: </w:t>
      </w:r>
      <w:proofErr w:type="spellStart"/>
      <w:r>
        <w:rPr>
          <w:szCs w:val="24"/>
          <w:lang w:eastAsia="ru-RU"/>
        </w:rPr>
        <w:t>Adobe</w:t>
      </w:r>
      <w:proofErr w:type="spellEnd"/>
      <w:r>
        <w:rPr>
          <w:szCs w:val="24"/>
          <w:lang w:eastAsia="ru-RU"/>
        </w:rPr>
        <w:t xml:space="preserve"> </w:t>
      </w:r>
      <w:proofErr w:type="spellStart"/>
      <w:r>
        <w:rPr>
          <w:szCs w:val="24"/>
          <w:lang w:eastAsia="ru-RU"/>
        </w:rPr>
        <w:t>Acrobat</w:t>
      </w:r>
      <w:proofErr w:type="spellEnd"/>
      <w:r>
        <w:rPr>
          <w:szCs w:val="24"/>
          <w:lang w:eastAsia="ru-RU"/>
        </w:rPr>
        <w:t xml:space="preserve"> (</w:t>
      </w:r>
      <w:proofErr w:type="spellStart"/>
      <w:r>
        <w:rPr>
          <w:szCs w:val="24"/>
          <w:lang w:eastAsia="ru-RU"/>
        </w:rPr>
        <w:t>pdf</w:t>
      </w:r>
      <w:proofErr w:type="spellEnd"/>
      <w:r>
        <w:rPr>
          <w:szCs w:val="24"/>
          <w:lang w:eastAsia="ru-RU"/>
        </w:rPr>
        <w:t>), TIFF, JPEG (</w:t>
      </w:r>
      <w:proofErr w:type="spellStart"/>
      <w:r>
        <w:rPr>
          <w:szCs w:val="24"/>
          <w:lang w:eastAsia="ru-RU"/>
        </w:rPr>
        <w:t>tif</w:t>
      </w:r>
      <w:proofErr w:type="spellEnd"/>
      <w:r>
        <w:rPr>
          <w:szCs w:val="24"/>
          <w:lang w:eastAsia="ru-RU"/>
        </w:rPr>
        <w:t xml:space="preserve">, </w:t>
      </w:r>
      <w:proofErr w:type="spellStart"/>
      <w:r>
        <w:rPr>
          <w:szCs w:val="24"/>
          <w:lang w:eastAsia="ru-RU"/>
        </w:rPr>
        <w:t>jpg</w:t>
      </w:r>
      <w:proofErr w:type="spellEnd"/>
      <w:r>
        <w:rPr>
          <w:szCs w:val="24"/>
          <w:lang w:eastAsia="ru-RU"/>
        </w:rPr>
        <w:t xml:space="preserve">), разрешением не менее 200 </w:t>
      </w:r>
      <w:proofErr w:type="spellStart"/>
      <w:r>
        <w:rPr>
          <w:szCs w:val="24"/>
          <w:lang w:eastAsia="ru-RU"/>
        </w:rPr>
        <w:t>dpi</w:t>
      </w:r>
      <w:proofErr w:type="spellEnd"/>
      <w:r>
        <w:rPr>
          <w:szCs w:val="24"/>
          <w:lang w:eastAsia="ru-RU"/>
        </w:rPr>
        <w:t>;</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в) документы, содержащие электронные таблицы: </w:t>
      </w:r>
      <w:proofErr w:type="spellStart"/>
      <w:r>
        <w:rPr>
          <w:szCs w:val="24"/>
          <w:lang w:eastAsia="ru-RU"/>
        </w:rPr>
        <w:t>Microsoft</w:t>
      </w:r>
      <w:proofErr w:type="spellEnd"/>
      <w:r>
        <w:rPr>
          <w:szCs w:val="24"/>
          <w:lang w:eastAsia="ru-RU"/>
        </w:rPr>
        <w:t xml:space="preserve"> </w:t>
      </w:r>
      <w:proofErr w:type="spellStart"/>
      <w:r>
        <w:rPr>
          <w:szCs w:val="24"/>
          <w:lang w:eastAsia="ru-RU"/>
        </w:rPr>
        <w:t>Excel</w:t>
      </w:r>
      <w:proofErr w:type="spellEnd"/>
      <w:r>
        <w:rPr>
          <w:szCs w:val="24"/>
          <w:lang w:eastAsia="ru-RU"/>
        </w:rPr>
        <w:t xml:space="preserve"> (</w:t>
      </w:r>
      <w:proofErr w:type="spellStart"/>
      <w:r>
        <w:rPr>
          <w:szCs w:val="24"/>
          <w:lang w:eastAsia="ru-RU"/>
        </w:rPr>
        <w:t>xls</w:t>
      </w:r>
      <w:proofErr w:type="spellEnd"/>
      <w:r>
        <w:rPr>
          <w:szCs w:val="24"/>
          <w:lang w:eastAsia="ru-RU"/>
        </w:rPr>
        <w:t xml:space="preserve">, </w:t>
      </w:r>
      <w:proofErr w:type="spellStart"/>
      <w:r>
        <w:rPr>
          <w:szCs w:val="24"/>
          <w:lang w:eastAsia="ru-RU"/>
        </w:rPr>
        <w:t>xlsx</w:t>
      </w:r>
      <w:proofErr w:type="spellEnd"/>
      <w:r>
        <w:rPr>
          <w:szCs w:val="24"/>
          <w:lang w:eastAsia="ru-RU"/>
        </w:rPr>
        <w:t>).</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6. </w:t>
      </w:r>
      <w:proofErr w:type="gramStart"/>
      <w:r>
        <w:rPr>
          <w:szCs w:val="24"/>
          <w:lang w:eastAsia="ru-RU"/>
        </w:rPr>
        <w:t xml:space="preserve">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ar4" w:history="1">
        <w:r>
          <w:rPr>
            <w:color w:val="0000FF"/>
            <w:szCs w:val="24"/>
            <w:lang w:eastAsia="ru-RU"/>
          </w:rPr>
          <w:t>пунктом 5</w:t>
        </w:r>
      </w:hyperlink>
      <w:r>
        <w:rPr>
          <w:szCs w:val="24"/>
          <w:lang w:eastAsia="ru-RU"/>
        </w:rP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w:t>
      </w:r>
      <w:proofErr w:type="gramEnd"/>
      <w:r>
        <w:rPr>
          <w:szCs w:val="24"/>
          <w:lang w:eastAsia="ru-RU"/>
        </w:rPr>
        <w:t xml:space="preserve"> соответствующей программы для просмотра.</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7. </w:t>
      </w:r>
      <w:proofErr w:type="gramStart"/>
      <w:r>
        <w:rPr>
          <w:szCs w:val="24"/>
          <w:lang w:eastAsia="ru-RU"/>
        </w:rPr>
        <w:t xml:space="preserve">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w:anchor="Par4" w:history="1">
        <w:r>
          <w:rPr>
            <w:color w:val="0000FF"/>
            <w:szCs w:val="24"/>
            <w:lang w:eastAsia="ru-RU"/>
          </w:rPr>
          <w:t>пунктах 5</w:t>
        </w:r>
      </w:hyperlink>
      <w:r>
        <w:rPr>
          <w:szCs w:val="24"/>
          <w:lang w:eastAsia="ru-RU"/>
        </w:rPr>
        <w:t xml:space="preserve"> и </w:t>
      </w:r>
      <w:hyperlink w:anchor="Par8" w:history="1">
        <w:r>
          <w:rPr>
            <w:color w:val="0000FF"/>
            <w:szCs w:val="24"/>
            <w:lang w:eastAsia="ru-RU"/>
          </w:rPr>
          <w:t>6</w:t>
        </w:r>
      </w:hyperlink>
      <w:r>
        <w:rPr>
          <w:szCs w:val="24"/>
          <w:lang w:eastAsia="ru-RU"/>
        </w:rPr>
        <w:t xml:space="preserve">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roofErr w:type="gramEnd"/>
    </w:p>
    <w:p w:rsidR="00F255C9" w:rsidRDefault="00F255C9" w:rsidP="00F255C9">
      <w:pPr>
        <w:autoSpaceDE w:val="0"/>
        <w:autoSpaceDN w:val="0"/>
        <w:adjustRightInd w:val="0"/>
        <w:spacing w:before="240"/>
        <w:ind w:firstLine="540"/>
        <w:jc w:val="both"/>
        <w:rPr>
          <w:szCs w:val="24"/>
          <w:lang w:eastAsia="ru-RU"/>
        </w:rPr>
      </w:pPr>
      <w:r>
        <w:rPr>
          <w:szCs w:val="24"/>
          <w:lang w:eastAsia="ru-RU"/>
        </w:rPr>
        <w:t>8. Годовая бухгалтерская (финансовая) отчетность саморегулируемой организац</w:t>
      </w:r>
      <w:proofErr w:type="gramStart"/>
      <w:r>
        <w:rPr>
          <w:szCs w:val="24"/>
          <w:lang w:eastAsia="ru-RU"/>
        </w:rPr>
        <w:t>ии и ау</w:t>
      </w:r>
      <w:proofErr w:type="gramEnd"/>
      <w:r>
        <w:rPr>
          <w:szCs w:val="24"/>
          <w:lang w:eastAsia="ru-RU"/>
        </w:rPr>
        <w:t>диторское заключение в отношении указанной отчетности (при его наличии) размещаются на официальном сайте в графическом формате.</w:t>
      </w:r>
    </w:p>
    <w:p w:rsidR="00F255C9" w:rsidRDefault="00F255C9" w:rsidP="00F255C9">
      <w:pPr>
        <w:autoSpaceDE w:val="0"/>
        <w:autoSpaceDN w:val="0"/>
        <w:adjustRightInd w:val="0"/>
        <w:spacing w:before="240"/>
        <w:ind w:firstLine="540"/>
        <w:jc w:val="both"/>
        <w:rPr>
          <w:szCs w:val="24"/>
          <w:lang w:eastAsia="ru-RU"/>
        </w:rPr>
      </w:pPr>
      <w:r>
        <w:rPr>
          <w:szCs w:val="24"/>
          <w:lang w:eastAsia="ru-RU"/>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F255C9" w:rsidRDefault="00F255C9" w:rsidP="00F255C9">
      <w:pPr>
        <w:autoSpaceDE w:val="0"/>
        <w:autoSpaceDN w:val="0"/>
        <w:adjustRightInd w:val="0"/>
        <w:spacing w:before="240"/>
        <w:ind w:firstLine="540"/>
        <w:jc w:val="both"/>
        <w:rPr>
          <w:szCs w:val="24"/>
          <w:lang w:eastAsia="ru-RU"/>
        </w:rPr>
      </w:pPr>
      <w:r>
        <w:rPr>
          <w:szCs w:val="24"/>
          <w:lang w:eastAsia="ru-RU"/>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F255C9" w:rsidRDefault="00F255C9" w:rsidP="00F255C9">
      <w:pPr>
        <w:autoSpaceDE w:val="0"/>
        <w:autoSpaceDN w:val="0"/>
        <w:adjustRightInd w:val="0"/>
        <w:spacing w:before="240"/>
        <w:ind w:firstLine="540"/>
        <w:jc w:val="both"/>
        <w:rPr>
          <w:szCs w:val="24"/>
          <w:lang w:eastAsia="ru-RU"/>
        </w:rPr>
      </w:pPr>
      <w:r>
        <w:rPr>
          <w:szCs w:val="24"/>
          <w:lang w:eastAsia="ru-RU"/>
        </w:rPr>
        <w:lastRenderedPageBreak/>
        <w:t xml:space="preserve">а) непосредственно на веб-странице, </w:t>
      </w:r>
      <w:proofErr w:type="gramStart"/>
      <w:r>
        <w:rPr>
          <w:szCs w:val="24"/>
          <w:lang w:eastAsia="ru-RU"/>
        </w:rPr>
        <w:t>указанной</w:t>
      </w:r>
      <w:proofErr w:type="gramEnd"/>
      <w:r>
        <w:rPr>
          <w:szCs w:val="24"/>
          <w:lang w:eastAsia="ru-RU"/>
        </w:rPr>
        <w:t xml:space="preserve"> в </w:t>
      </w:r>
      <w:hyperlink w:anchor="Par11" w:history="1">
        <w:r>
          <w:rPr>
            <w:color w:val="0000FF"/>
            <w:szCs w:val="24"/>
            <w:lang w:eastAsia="ru-RU"/>
          </w:rPr>
          <w:t>пункте 9</w:t>
        </w:r>
      </w:hyperlink>
      <w:r>
        <w:rPr>
          <w:szCs w:val="24"/>
          <w:lang w:eastAsia="ru-RU"/>
        </w:rPr>
        <w:t xml:space="preserve"> настоящих Требований, или путем последовательного перехода по гиперссылкам, начиная с указанной веб-страницы с учетом положений </w:t>
      </w:r>
      <w:hyperlink w:anchor="Par26" w:history="1">
        <w:r>
          <w:rPr>
            <w:color w:val="0000FF"/>
            <w:szCs w:val="24"/>
            <w:lang w:eastAsia="ru-RU"/>
          </w:rPr>
          <w:t>подпункта "а" пункта 13</w:t>
        </w:r>
      </w:hyperlink>
      <w:r>
        <w:rPr>
          <w:szCs w:val="24"/>
          <w:lang w:eastAsia="ru-RU"/>
        </w:rPr>
        <w:t xml:space="preserve"> настоящих Требований;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б) посредством размещения таких сведений на веб-странице, </w:t>
      </w:r>
      <w:proofErr w:type="gramStart"/>
      <w:r>
        <w:rPr>
          <w:szCs w:val="24"/>
          <w:lang w:eastAsia="ru-RU"/>
        </w:rPr>
        <w:t>указанной</w:t>
      </w:r>
      <w:proofErr w:type="gramEnd"/>
      <w:r>
        <w:rPr>
          <w:szCs w:val="24"/>
          <w:lang w:eastAsia="ru-RU"/>
        </w:rPr>
        <w:t xml:space="preserve"> в </w:t>
      </w:r>
      <w:hyperlink w:anchor="Par11" w:history="1">
        <w:r>
          <w:rPr>
            <w:color w:val="0000FF"/>
            <w:szCs w:val="24"/>
            <w:lang w:eastAsia="ru-RU"/>
          </w:rPr>
          <w:t>пункте 9</w:t>
        </w:r>
      </w:hyperlink>
      <w:r>
        <w:rPr>
          <w:szCs w:val="24"/>
          <w:lang w:eastAsia="ru-RU"/>
        </w:rPr>
        <w:t xml:space="preserve"> настоящих Требований, в виде единого файла в формате, указанном в </w:t>
      </w:r>
      <w:hyperlink w:anchor="Par4" w:history="1">
        <w:r>
          <w:rPr>
            <w:color w:val="0000FF"/>
            <w:szCs w:val="24"/>
            <w:lang w:eastAsia="ru-RU"/>
          </w:rPr>
          <w:t>пунктах 5</w:t>
        </w:r>
      </w:hyperlink>
      <w:r>
        <w:rPr>
          <w:szCs w:val="24"/>
          <w:lang w:eastAsia="ru-RU"/>
        </w:rPr>
        <w:t xml:space="preserve"> и </w:t>
      </w:r>
      <w:hyperlink w:anchor="Par8" w:history="1">
        <w:r>
          <w:rPr>
            <w:color w:val="0000FF"/>
            <w:szCs w:val="24"/>
            <w:lang w:eastAsia="ru-RU"/>
          </w:rPr>
          <w:t>6</w:t>
        </w:r>
      </w:hyperlink>
      <w:r>
        <w:rPr>
          <w:szCs w:val="24"/>
          <w:lang w:eastAsia="ru-RU"/>
        </w:rPr>
        <w:t xml:space="preserve"> настоящих Требований.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11. Документы и информация размещаются на официальном </w:t>
      </w:r>
      <w:proofErr w:type="gramStart"/>
      <w:r>
        <w:rPr>
          <w:szCs w:val="24"/>
          <w:lang w:eastAsia="ru-RU"/>
        </w:rPr>
        <w:t>сайте</w:t>
      </w:r>
      <w:proofErr w:type="gramEnd"/>
      <w:r>
        <w:rPr>
          <w:szCs w:val="24"/>
          <w:lang w:eastAsia="ru-RU"/>
        </w:rPr>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255C9" w:rsidRDefault="00F255C9" w:rsidP="00F255C9">
      <w:pPr>
        <w:autoSpaceDE w:val="0"/>
        <w:autoSpaceDN w:val="0"/>
        <w:adjustRightInd w:val="0"/>
        <w:spacing w:before="240"/>
        <w:ind w:firstLine="540"/>
        <w:jc w:val="both"/>
        <w:rPr>
          <w:szCs w:val="24"/>
          <w:lang w:eastAsia="ru-RU"/>
        </w:rPr>
      </w:pPr>
      <w:r>
        <w:rPr>
          <w:szCs w:val="24"/>
          <w:lang w:eastAsia="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F255C9" w:rsidRDefault="00F255C9" w:rsidP="00F255C9">
      <w:pPr>
        <w:autoSpaceDE w:val="0"/>
        <w:autoSpaceDN w:val="0"/>
        <w:adjustRightInd w:val="0"/>
        <w:spacing w:before="240"/>
        <w:ind w:firstLine="540"/>
        <w:jc w:val="both"/>
        <w:rPr>
          <w:szCs w:val="24"/>
          <w:lang w:eastAsia="ru-RU"/>
        </w:rPr>
      </w:pPr>
      <w:r>
        <w:rPr>
          <w:szCs w:val="24"/>
          <w:lang w:eastAsia="ru-RU"/>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F255C9" w:rsidRDefault="00F255C9" w:rsidP="00F255C9">
      <w:pPr>
        <w:autoSpaceDE w:val="0"/>
        <w:autoSpaceDN w:val="0"/>
        <w:adjustRightInd w:val="0"/>
        <w:spacing w:before="240"/>
        <w:ind w:firstLine="540"/>
        <w:jc w:val="both"/>
        <w:rPr>
          <w:szCs w:val="24"/>
          <w:lang w:eastAsia="ru-RU"/>
        </w:rPr>
      </w:pPr>
      <w:r>
        <w:rPr>
          <w:szCs w:val="24"/>
          <w:lang w:eastAsia="ru-RU"/>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F255C9" w:rsidRDefault="00F255C9" w:rsidP="00F255C9">
      <w:pPr>
        <w:autoSpaceDE w:val="0"/>
        <w:autoSpaceDN w:val="0"/>
        <w:adjustRightInd w:val="0"/>
        <w:spacing w:before="240"/>
        <w:ind w:firstLine="540"/>
        <w:jc w:val="both"/>
        <w:rPr>
          <w:szCs w:val="24"/>
          <w:lang w:eastAsia="ru-RU"/>
        </w:rPr>
      </w:pPr>
      <w:r>
        <w:rPr>
          <w:szCs w:val="24"/>
          <w:lang w:eastAsia="ru-RU"/>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F255C9" w:rsidRDefault="00F255C9" w:rsidP="00F255C9">
      <w:pPr>
        <w:autoSpaceDE w:val="0"/>
        <w:autoSpaceDN w:val="0"/>
        <w:adjustRightInd w:val="0"/>
        <w:spacing w:before="240"/>
        <w:ind w:firstLine="540"/>
        <w:jc w:val="both"/>
        <w:rPr>
          <w:szCs w:val="24"/>
          <w:lang w:eastAsia="ru-RU"/>
        </w:rPr>
      </w:pPr>
      <w:r>
        <w:rPr>
          <w:szCs w:val="24"/>
          <w:lang w:eastAsia="ru-RU"/>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г) обеспечивать работоспособность официального сайта под нагрузкой не менее 10 000 обращений к такому сайту в месяц;</w:t>
      </w:r>
    </w:p>
    <w:p w:rsidR="00F255C9" w:rsidRDefault="00F255C9" w:rsidP="00F255C9">
      <w:pPr>
        <w:autoSpaceDE w:val="0"/>
        <w:autoSpaceDN w:val="0"/>
        <w:adjustRightInd w:val="0"/>
        <w:spacing w:before="240"/>
        <w:ind w:firstLine="540"/>
        <w:jc w:val="both"/>
        <w:rPr>
          <w:szCs w:val="24"/>
          <w:lang w:eastAsia="ru-RU"/>
        </w:rPr>
      </w:pPr>
      <w:r>
        <w:rPr>
          <w:szCs w:val="24"/>
          <w:lang w:eastAsia="ru-RU"/>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F255C9" w:rsidRDefault="00F255C9" w:rsidP="00F255C9">
      <w:pPr>
        <w:autoSpaceDE w:val="0"/>
        <w:autoSpaceDN w:val="0"/>
        <w:adjustRightInd w:val="0"/>
        <w:spacing w:before="240"/>
        <w:ind w:firstLine="540"/>
        <w:jc w:val="both"/>
        <w:rPr>
          <w:szCs w:val="24"/>
          <w:lang w:eastAsia="ru-RU"/>
        </w:rPr>
      </w:pPr>
      <w:r>
        <w:rPr>
          <w:szCs w:val="24"/>
          <w:lang w:eastAsia="ru-RU"/>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F255C9" w:rsidRDefault="00F255C9" w:rsidP="00F255C9">
      <w:pPr>
        <w:autoSpaceDE w:val="0"/>
        <w:autoSpaceDN w:val="0"/>
        <w:adjustRightInd w:val="0"/>
        <w:spacing w:before="240"/>
        <w:ind w:firstLine="540"/>
        <w:jc w:val="both"/>
        <w:rPr>
          <w:szCs w:val="24"/>
          <w:lang w:eastAsia="ru-RU"/>
        </w:rPr>
      </w:pPr>
      <w:r>
        <w:rPr>
          <w:szCs w:val="24"/>
          <w:lang w:eastAsia="ru-RU"/>
        </w:rPr>
        <w:t>13. Навигационные средства официального сайта должны соответствовать следующим требованиям:</w:t>
      </w:r>
    </w:p>
    <w:p w:rsidR="00F255C9" w:rsidRDefault="00F255C9" w:rsidP="00F255C9">
      <w:pPr>
        <w:autoSpaceDE w:val="0"/>
        <w:autoSpaceDN w:val="0"/>
        <w:adjustRightInd w:val="0"/>
        <w:spacing w:before="240"/>
        <w:ind w:firstLine="540"/>
        <w:jc w:val="both"/>
        <w:rPr>
          <w:szCs w:val="24"/>
          <w:lang w:eastAsia="ru-RU"/>
        </w:rPr>
      </w:pPr>
      <w:r>
        <w:rPr>
          <w:szCs w:val="24"/>
          <w:lang w:eastAsia="ru-RU"/>
        </w:rPr>
        <w:lastRenderedPageBreak/>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F255C9" w:rsidRDefault="00F255C9" w:rsidP="00F255C9">
      <w:pPr>
        <w:autoSpaceDE w:val="0"/>
        <w:autoSpaceDN w:val="0"/>
        <w:adjustRightInd w:val="0"/>
        <w:spacing w:before="240"/>
        <w:ind w:firstLine="540"/>
        <w:jc w:val="both"/>
        <w:rPr>
          <w:szCs w:val="24"/>
          <w:lang w:eastAsia="ru-RU"/>
        </w:rPr>
      </w:pPr>
      <w:r>
        <w:rPr>
          <w:szCs w:val="24"/>
          <w:lang w:eastAsia="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F255C9" w:rsidRDefault="00F255C9" w:rsidP="00F255C9">
      <w:pPr>
        <w:autoSpaceDE w:val="0"/>
        <w:autoSpaceDN w:val="0"/>
        <w:adjustRightInd w:val="0"/>
        <w:spacing w:before="240"/>
        <w:ind w:firstLine="540"/>
        <w:jc w:val="both"/>
        <w:rPr>
          <w:szCs w:val="24"/>
          <w:lang w:eastAsia="ru-RU"/>
        </w:rPr>
      </w:pPr>
      <w:r>
        <w:rPr>
          <w:szCs w:val="24"/>
          <w:lang w:eastAsia="ru-RU"/>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F255C9" w:rsidRDefault="00F255C9" w:rsidP="00F255C9">
      <w:pPr>
        <w:autoSpaceDE w:val="0"/>
        <w:autoSpaceDN w:val="0"/>
        <w:adjustRightInd w:val="0"/>
        <w:spacing w:before="240"/>
        <w:ind w:firstLine="540"/>
        <w:jc w:val="both"/>
        <w:rPr>
          <w:szCs w:val="24"/>
          <w:lang w:eastAsia="ru-RU"/>
        </w:rPr>
      </w:pPr>
      <w:r>
        <w:rPr>
          <w:szCs w:val="24"/>
          <w:lang w:eastAsia="ru-RU"/>
        </w:rPr>
        <w:t xml:space="preserve">д) используемые меню навигации, все пункты меню и гиперссылки официального сайта должны соответствовать положениям </w:t>
      </w:r>
      <w:hyperlink w:anchor="Par24" w:history="1">
        <w:r>
          <w:rPr>
            <w:color w:val="0000FF"/>
            <w:szCs w:val="24"/>
            <w:lang w:eastAsia="ru-RU"/>
          </w:rPr>
          <w:t>подпункта "ж" пункта 12</w:t>
        </w:r>
      </w:hyperlink>
      <w:r>
        <w:rPr>
          <w:szCs w:val="24"/>
          <w:lang w:eastAsia="ru-RU"/>
        </w:rPr>
        <w:t xml:space="preserve"> настоящих Требований.</w:t>
      </w:r>
    </w:p>
    <w:p w:rsidR="00F255C9" w:rsidRDefault="00F255C9" w:rsidP="00F255C9">
      <w:pPr>
        <w:autoSpaceDE w:val="0"/>
        <w:autoSpaceDN w:val="0"/>
        <w:adjustRightInd w:val="0"/>
        <w:spacing w:before="240"/>
        <w:ind w:firstLine="540"/>
        <w:jc w:val="both"/>
        <w:rPr>
          <w:szCs w:val="24"/>
          <w:lang w:eastAsia="ru-RU"/>
        </w:rPr>
      </w:pPr>
      <w:r>
        <w:rPr>
          <w:szCs w:val="24"/>
          <w:lang w:eastAsia="ru-RU"/>
        </w:rPr>
        <w:t>14. В целях защиты информации, размещенной на официальном сайте, должно быть обеспечено:</w:t>
      </w:r>
    </w:p>
    <w:p w:rsidR="00F255C9" w:rsidRDefault="00F255C9" w:rsidP="00F255C9">
      <w:pPr>
        <w:autoSpaceDE w:val="0"/>
        <w:autoSpaceDN w:val="0"/>
        <w:adjustRightInd w:val="0"/>
        <w:spacing w:before="240"/>
        <w:ind w:firstLine="540"/>
        <w:jc w:val="both"/>
        <w:rPr>
          <w:szCs w:val="24"/>
          <w:lang w:eastAsia="ru-RU"/>
        </w:rPr>
      </w:pPr>
      <w:r>
        <w:rPr>
          <w:szCs w:val="24"/>
          <w:lang w:eastAsia="ru-RU"/>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F255C9" w:rsidRDefault="00F255C9" w:rsidP="00F255C9">
      <w:pPr>
        <w:autoSpaceDE w:val="0"/>
        <w:autoSpaceDN w:val="0"/>
        <w:adjustRightInd w:val="0"/>
        <w:spacing w:before="240"/>
        <w:ind w:firstLine="540"/>
        <w:jc w:val="both"/>
        <w:rPr>
          <w:szCs w:val="24"/>
          <w:lang w:eastAsia="ru-RU"/>
        </w:rPr>
      </w:pPr>
      <w:r>
        <w:rPr>
          <w:szCs w:val="24"/>
          <w:lang w:eastAsia="ru-RU"/>
        </w:rP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w:t>
      </w:r>
    </w:p>
    <w:p w:rsidR="00F255C9" w:rsidRDefault="00F255C9" w:rsidP="00F255C9">
      <w:pPr>
        <w:autoSpaceDE w:val="0"/>
        <w:autoSpaceDN w:val="0"/>
        <w:adjustRightInd w:val="0"/>
        <w:spacing w:before="240"/>
        <w:ind w:firstLine="540"/>
        <w:jc w:val="both"/>
        <w:rPr>
          <w:szCs w:val="24"/>
          <w:lang w:eastAsia="ru-RU"/>
        </w:rPr>
      </w:pPr>
      <w:r>
        <w:rPr>
          <w:szCs w:val="24"/>
          <w:lang w:eastAsia="ru-RU"/>
        </w:rP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w:t>
      </w:r>
    </w:p>
    <w:p w:rsidR="00F255C9" w:rsidRDefault="00F255C9" w:rsidP="00F255C9">
      <w:pPr>
        <w:autoSpaceDE w:val="0"/>
        <w:autoSpaceDN w:val="0"/>
        <w:adjustRightInd w:val="0"/>
        <w:spacing w:before="240"/>
        <w:ind w:firstLine="540"/>
        <w:jc w:val="both"/>
        <w:rPr>
          <w:szCs w:val="24"/>
          <w:lang w:eastAsia="ru-RU"/>
        </w:rPr>
      </w:pPr>
      <w:r>
        <w:rPr>
          <w:szCs w:val="24"/>
          <w:lang w:eastAsia="ru-RU"/>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F255C9" w:rsidRDefault="00F255C9" w:rsidP="00F255C9">
      <w:pPr>
        <w:autoSpaceDE w:val="0"/>
        <w:autoSpaceDN w:val="0"/>
        <w:adjustRightInd w:val="0"/>
        <w:spacing w:before="240"/>
        <w:ind w:firstLine="540"/>
        <w:jc w:val="both"/>
        <w:rPr>
          <w:szCs w:val="24"/>
          <w:lang w:eastAsia="ru-RU"/>
        </w:rPr>
      </w:pPr>
    </w:p>
    <w:p w:rsidR="00F255C9" w:rsidRDefault="00F255C9" w:rsidP="00F255C9">
      <w:pPr>
        <w:autoSpaceDE w:val="0"/>
        <w:autoSpaceDN w:val="0"/>
        <w:adjustRightInd w:val="0"/>
        <w:spacing w:before="240"/>
        <w:ind w:firstLine="540"/>
        <w:jc w:val="both"/>
        <w:rPr>
          <w:szCs w:val="24"/>
          <w:lang w:eastAsia="ru-RU"/>
        </w:rPr>
      </w:pPr>
      <w:r>
        <w:rPr>
          <w:szCs w:val="24"/>
          <w:lang w:eastAsia="ru-RU"/>
        </w:rPr>
        <w:lastRenderedPageBreak/>
        <w:t xml:space="preserve">16. </w:t>
      </w:r>
      <w:proofErr w:type="gramStart"/>
      <w:r>
        <w:rPr>
          <w:szCs w:val="24"/>
          <w:lang w:eastAsia="ru-RU"/>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roofErr w:type="gramEnd"/>
    </w:p>
    <w:p w:rsidR="005E5A17" w:rsidRPr="005153A1" w:rsidRDefault="005E5A17" w:rsidP="00785B68">
      <w:pPr>
        <w:jc w:val="center"/>
        <w:rPr>
          <w:b/>
          <w:szCs w:val="24"/>
        </w:rPr>
      </w:pPr>
      <w:bookmarkStart w:id="5" w:name="_GoBack"/>
      <w:bookmarkEnd w:id="5"/>
    </w:p>
    <w:p w:rsidR="00785B68" w:rsidRPr="005153A1" w:rsidRDefault="00785B68" w:rsidP="00785B68">
      <w:pPr>
        <w:jc w:val="center"/>
        <w:rPr>
          <w:b/>
          <w:szCs w:val="24"/>
        </w:rPr>
      </w:pPr>
      <w:r w:rsidRPr="005153A1">
        <w:rPr>
          <w:b/>
          <w:szCs w:val="24"/>
        </w:rPr>
        <w:t>Статья 6</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 Ассоциация представляет информацию в федеральные органы исполнительной власти в порядке, установленном законодательством Российской Федерации. </w:t>
      </w:r>
    </w:p>
    <w:p w:rsidR="00785B68" w:rsidRPr="005153A1" w:rsidRDefault="00785B68" w:rsidP="00785B68">
      <w:pPr>
        <w:jc w:val="both"/>
        <w:rPr>
          <w:szCs w:val="24"/>
        </w:rPr>
      </w:pPr>
    </w:p>
    <w:p w:rsidR="00785B68" w:rsidRPr="005153A1" w:rsidRDefault="00785B68" w:rsidP="00785B68">
      <w:pPr>
        <w:jc w:val="center"/>
        <w:rPr>
          <w:b/>
          <w:szCs w:val="24"/>
        </w:rPr>
      </w:pPr>
      <w:r w:rsidRPr="005153A1">
        <w:rPr>
          <w:b/>
          <w:szCs w:val="24"/>
        </w:rPr>
        <w:t>Статья 7</w:t>
      </w:r>
    </w:p>
    <w:p w:rsidR="00785B68" w:rsidRPr="005153A1" w:rsidRDefault="00785B68" w:rsidP="00785B68">
      <w:pPr>
        <w:jc w:val="both"/>
        <w:rPr>
          <w:szCs w:val="24"/>
        </w:rPr>
      </w:pPr>
    </w:p>
    <w:p w:rsidR="00785B68" w:rsidRPr="005153A1" w:rsidRDefault="00785B68" w:rsidP="00942830">
      <w:pPr>
        <w:jc w:val="both"/>
        <w:rPr>
          <w:szCs w:val="24"/>
        </w:rPr>
      </w:pPr>
      <w:r w:rsidRPr="005153A1">
        <w:rPr>
          <w:szCs w:val="24"/>
        </w:rPr>
        <w:t xml:space="preserve">Ассоциация наряду с раскрытием информации, указанной в статье 3 настоящего Положения, вправе раскрывать иную информацию о своей деятельности и деятельности своих членов по решению Общего собрания членов Ассоциации, </w:t>
      </w:r>
      <w:r w:rsidR="001F2846" w:rsidRPr="005153A1">
        <w:rPr>
          <w:szCs w:val="24"/>
        </w:rPr>
        <w:t>Совета</w:t>
      </w:r>
      <w:r w:rsidRPr="005153A1">
        <w:rPr>
          <w:szCs w:val="24"/>
        </w:rPr>
        <w:t xml:space="preserve"> Ассоциации </w:t>
      </w:r>
    </w:p>
    <w:p w:rsidR="00785B68" w:rsidRPr="005153A1" w:rsidRDefault="002949E5" w:rsidP="00785B68">
      <w:pPr>
        <w:jc w:val="both"/>
        <w:rPr>
          <w:szCs w:val="24"/>
        </w:rPr>
      </w:pPr>
      <w:r w:rsidRPr="005153A1">
        <w:rPr>
          <w:szCs w:val="24"/>
        </w:rPr>
        <w:t>Генерального</w:t>
      </w:r>
      <w:r w:rsidR="00785B68" w:rsidRPr="005153A1">
        <w:rPr>
          <w:szCs w:val="24"/>
        </w:rPr>
        <w:t xml:space="preserve"> директора Ассоциации,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w:t>
      </w:r>
      <w:r w:rsidR="00DF0AB7" w:rsidRPr="005153A1">
        <w:rPr>
          <w:szCs w:val="24"/>
        </w:rPr>
        <w:t>ересов Ассоциации, интересов её</w:t>
      </w:r>
      <w:r w:rsidR="00785B68" w:rsidRPr="005153A1">
        <w:rPr>
          <w:szCs w:val="24"/>
        </w:rPr>
        <w:t xml:space="preserve"> членов и определяется Ассоциацией в качестве обоснованной меры повышения качества саморегулирования и информационной открытос</w:t>
      </w:r>
      <w:r w:rsidR="00DF0AB7" w:rsidRPr="005153A1">
        <w:rPr>
          <w:szCs w:val="24"/>
        </w:rPr>
        <w:t>ти деятельности Ассоциац</w:t>
      </w:r>
      <w:proofErr w:type="gramStart"/>
      <w:r w:rsidR="00DF0AB7" w:rsidRPr="005153A1">
        <w:rPr>
          <w:szCs w:val="24"/>
        </w:rPr>
        <w:t>ии и её</w:t>
      </w:r>
      <w:proofErr w:type="gramEnd"/>
      <w:r w:rsidR="00785B68" w:rsidRPr="005153A1">
        <w:rPr>
          <w:szCs w:val="24"/>
        </w:rPr>
        <w:t xml:space="preserve"> членов. </w:t>
      </w:r>
    </w:p>
    <w:p w:rsidR="00785B68" w:rsidRPr="005153A1" w:rsidRDefault="00785B68" w:rsidP="00785B68">
      <w:pPr>
        <w:jc w:val="both"/>
        <w:rPr>
          <w:szCs w:val="24"/>
        </w:rPr>
      </w:pPr>
    </w:p>
    <w:p w:rsidR="00785B68" w:rsidRPr="005153A1" w:rsidRDefault="00785B68" w:rsidP="00785B68">
      <w:pPr>
        <w:jc w:val="center"/>
        <w:rPr>
          <w:b/>
          <w:szCs w:val="24"/>
        </w:rPr>
      </w:pPr>
      <w:r w:rsidRPr="005153A1">
        <w:rPr>
          <w:b/>
          <w:szCs w:val="24"/>
        </w:rPr>
        <w:t>Статья 8</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 Получение, использование, обработка, хранение и защита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w:t>
      </w:r>
      <w:r w:rsidR="00BC74C4" w:rsidRPr="005153A1">
        <w:rPr>
          <w:szCs w:val="24"/>
        </w:rPr>
        <w:t>ого</w:t>
      </w:r>
      <w:r w:rsidRPr="005153A1">
        <w:rPr>
          <w:szCs w:val="24"/>
        </w:rPr>
        <w:t xml:space="preserve"> вреда и (или) ущерба, могут осуществляться только гарантированно надежными способами и средствами, имеющими соответствующие сертификаты и рекомендуемыми специализированными органами по защите информации. При необходимости система мер </w:t>
      </w:r>
    </w:p>
    <w:p w:rsidR="00785B68" w:rsidRPr="005153A1" w:rsidRDefault="00785B68" w:rsidP="00785B68">
      <w:pPr>
        <w:jc w:val="both"/>
        <w:rPr>
          <w:szCs w:val="24"/>
        </w:rPr>
      </w:pPr>
      <w:r w:rsidRPr="005153A1">
        <w:rPr>
          <w:szCs w:val="24"/>
        </w:rPr>
        <w:t xml:space="preserve">безопасности конфиденциальной информации разрабатывается и обеспечивается с привлечением специализированных организаций по защите информации. </w:t>
      </w:r>
    </w:p>
    <w:p w:rsidR="00785B68" w:rsidRPr="005153A1" w:rsidRDefault="00785B68" w:rsidP="00785B68">
      <w:pPr>
        <w:jc w:val="both"/>
        <w:rPr>
          <w:szCs w:val="24"/>
        </w:rPr>
      </w:pPr>
    </w:p>
    <w:p w:rsidR="00785B68" w:rsidRPr="005153A1" w:rsidRDefault="00785B68" w:rsidP="00785B68">
      <w:pPr>
        <w:jc w:val="center"/>
        <w:rPr>
          <w:b/>
          <w:szCs w:val="24"/>
        </w:rPr>
      </w:pPr>
      <w:r w:rsidRPr="005153A1">
        <w:rPr>
          <w:b/>
          <w:szCs w:val="24"/>
        </w:rPr>
        <w:t>Статья 9</w:t>
      </w:r>
    </w:p>
    <w:p w:rsidR="00785B68" w:rsidRPr="005153A1" w:rsidRDefault="00785B68" w:rsidP="00785B68">
      <w:pPr>
        <w:jc w:val="both"/>
        <w:rPr>
          <w:szCs w:val="24"/>
        </w:rPr>
      </w:pPr>
    </w:p>
    <w:p w:rsidR="00785B68" w:rsidRPr="005153A1" w:rsidRDefault="00785B68" w:rsidP="00785B68">
      <w:pPr>
        <w:jc w:val="both"/>
        <w:rPr>
          <w:szCs w:val="24"/>
        </w:rPr>
      </w:pPr>
      <w:r w:rsidRPr="005153A1">
        <w:rPr>
          <w:szCs w:val="24"/>
        </w:rPr>
        <w:t xml:space="preserve"> Ассоциация несет перед своими членами ответств</w:t>
      </w:r>
      <w:r w:rsidR="00DF0AB7" w:rsidRPr="005153A1">
        <w:rPr>
          <w:szCs w:val="24"/>
        </w:rPr>
        <w:t>енность за действия её</w:t>
      </w:r>
      <w:r w:rsidRPr="005153A1">
        <w:rPr>
          <w:szCs w:val="24"/>
        </w:rPr>
        <w:t xml:space="preserve"> должностных лиц и иных работников, связанные с неправомерным использованием информации, указанной в статье 8 настоящего Положения. </w:t>
      </w:r>
    </w:p>
    <w:p w:rsidR="00785B68" w:rsidRPr="005153A1" w:rsidRDefault="00785B68" w:rsidP="00785B68">
      <w:pPr>
        <w:jc w:val="both"/>
        <w:rPr>
          <w:szCs w:val="24"/>
        </w:rPr>
      </w:pPr>
    </w:p>
    <w:p w:rsidR="00785B68" w:rsidRPr="005153A1" w:rsidRDefault="00785B68" w:rsidP="00785B68">
      <w:pPr>
        <w:jc w:val="center"/>
        <w:rPr>
          <w:b/>
          <w:szCs w:val="24"/>
        </w:rPr>
      </w:pPr>
      <w:r w:rsidRPr="005153A1">
        <w:rPr>
          <w:b/>
          <w:szCs w:val="24"/>
        </w:rPr>
        <w:t>Статья 10</w:t>
      </w:r>
    </w:p>
    <w:p w:rsidR="00785B68" w:rsidRPr="005153A1" w:rsidRDefault="00785B68" w:rsidP="00785B68">
      <w:pPr>
        <w:jc w:val="both"/>
        <w:rPr>
          <w:szCs w:val="24"/>
        </w:rPr>
      </w:pPr>
    </w:p>
    <w:p w:rsidR="00821C62" w:rsidRPr="00785B68" w:rsidRDefault="00785B68" w:rsidP="00785B68">
      <w:pPr>
        <w:jc w:val="both"/>
        <w:rPr>
          <w:szCs w:val="24"/>
        </w:rPr>
      </w:pPr>
      <w:r w:rsidRPr="005153A1">
        <w:rPr>
          <w:szCs w:val="24"/>
        </w:rPr>
        <w:t>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sectPr w:rsidR="00821C62" w:rsidRPr="00785B68" w:rsidSect="00821C6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0A" w:rsidRDefault="006F4D0A" w:rsidP="00BC74C4">
      <w:r>
        <w:separator/>
      </w:r>
    </w:p>
  </w:endnote>
  <w:endnote w:type="continuationSeparator" w:id="0">
    <w:p w:rsidR="006F4D0A" w:rsidRDefault="006F4D0A" w:rsidP="00BC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4A" w:rsidRPr="00BC74C4" w:rsidRDefault="003F652D">
    <w:pPr>
      <w:pStyle w:val="a5"/>
      <w:jc w:val="right"/>
      <w:rPr>
        <w:sz w:val="20"/>
        <w:szCs w:val="20"/>
      </w:rPr>
    </w:pPr>
    <w:r w:rsidRPr="00BC74C4">
      <w:rPr>
        <w:sz w:val="20"/>
        <w:szCs w:val="20"/>
      </w:rPr>
      <w:fldChar w:fldCharType="begin"/>
    </w:r>
    <w:r w:rsidR="000C324A" w:rsidRPr="00BC74C4">
      <w:rPr>
        <w:sz w:val="20"/>
        <w:szCs w:val="20"/>
      </w:rPr>
      <w:instrText xml:space="preserve"> PAGE   \* MERGEFORMAT </w:instrText>
    </w:r>
    <w:r w:rsidRPr="00BC74C4">
      <w:rPr>
        <w:sz w:val="20"/>
        <w:szCs w:val="20"/>
      </w:rPr>
      <w:fldChar w:fldCharType="separate"/>
    </w:r>
    <w:r w:rsidR="007A034D">
      <w:rPr>
        <w:noProof/>
        <w:sz w:val="20"/>
        <w:szCs w:val="20"/>
      </w:rPr>
      <w:t>12</w:t>
    </w:r>
    <w:r w:rsidRPr="00BC74C4">
      <w:rPr>
        <w:sz w:val="20"/>
        <w:szCs w:val="20"/>
      </w:rPr>
      <w:fldChar w:fldCharType="end"/>
    </w:r>
  </w:p>
  <w:p w:rsidR="000C324A" w:rsidRDefault="000C3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0A" w:rsidRDefault="006F4D0A" w:rsidP="00BC74C4">
      <w:r>
        <w:separator/>
      </w:r>
    </w:p>
  </w:footnote>
  <w:footnote w:type="continuationSeparator" w:id="0">
    <w:p w:rsidR="006F4D0A" w:rsidRDefault="006F4D0A" w:rsidP="00BC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5B68"/>
    <w:rsid w:val="000007E7"/>
    <w:rsid w:val="00011C23"/>
    <w:rsid w:val="000171B2"/>
    <w:rsid w:val="00020E98"/>
    <w:rsid w:val="0002364B"/>
    <w:rsid w:val="00023BBB"/>
    <w:rsid w:val="00033C38"/>
    <w:rsid w:val="000A6963"/>
    <w:rsid w:val="000C324A"/>
    <w:rsid w:val="000C55C8"/>
    <w:rsid w:val="001404CE"/>
    <w:rsid w:val="001467FC"/>
    <w:rsid w:val="00147F56"/>
    <w:rsid w:val="00153405"/>
    <w:rsid w:val="00156445"/>
    <w:rsid w:val="00156BC1"/>
    <w:rsid w:val="00187387"/>
    <w:rsid w:val="001C4BE5"/>
    <w:rsid w:val="001D4548"/>
    <w:rsid w:val="001F2846"/>
    <w:rsid w:val="001F48B4"/>
    <w:rsid w:val="00237043"/>
    <w:rsid w:val="00267259"/>
    <w:rsid w:val="002949E5"/>
    <w:rsid w:val="002D3670"/>
    <w:rsid w:val="002E181C"/>
    <w:rsid w:val="002F0357"/>
    <w:rsid w:val="00312307"/>
    <w:rsid w:val="003266CE"/>
    <w:rsid w:val="00366262"/>
    <w:rsid w:val="003D2AEA"/>
    <w:rsid w:val="003F652D"/>
    <w:rsid w:val="00431B12"/>
    <w:rsid w:val="004A1C42"/>
    <w:rsid w:val="004D2EC3"/>
    <w:rsid w:val="005153A1"/>
    <w:rsid w:val="005859E2"/>
    <w:rsid w:val="005B6B45"/>
    <w:rsid w:val="005D1603"/>
    <w:rsid w:val="005E0807"/>
    <w:rsid w:val="005E5A17"/>
    <w:rsid w:val="005F6663"/>
    <w:rsid w:val="005F7A9E"/>
    <w:rsid w:val="006101D0"/>
    <w:rsid w:val="0063118E"/>
    <w:rsid w:val="00632CBD"/>
    <w:rsid w:val="006809F2"/>
    <w:rsid w:val="006A77E9"/>
    <w:rsid w:val="006F4D0A"/>
    <w:rsid w:val="007010C6"/>
    <w:rsid w:val="00737450"/>
    <w:rsid w:val="007468DB"/>
    <w:rsid w:val="0075355C"/>
    <w:rsid w:val="00780557"/>
    <w:rsid w:val="00785B68"/>
    <w:rsid w:val="007A034D"/>
    <w:rsid w:val="007C1750"/>
    <w:rsid w:val="007C59DB"/>
    <w:rsid w:val="008050D4"/>
    <w:rsid w:val="00811329"/>
    <w:rsid w:val="00821C62"/>
    <w:rsid w:val="00842040"/>
    <w:rsid w:val="00857E88"/>
    <w:rsid w:val="00867F8F"/>
    <w:rsid w:val="00884B47"/>
    <w:rsid w:val="00892BD0"/>
    <w:rsid w:val="008E3888"/>
    <w:rsid w:val="009274E9"/>
    <w:rsid w:val="00942830"/>
    <w:rsid w:val="009577BB"/>
    <w:rsid w:val="009656E2"/>
    <w:rsid w:val="00990E89"/>
    <w:rsid w:val="00991651"/>
    <w:rsid w:val="009E71BF"/>
    <w:rsid w:val="00A10B19"/>
    <w:rsid w:val="00A25A2C"/>
    <w:rsid w:val="00A328EA"/>
    <w:rsid w:val="00A479A1"/>
    <w:rsid w:val="00A639B7"/>
    <w:rsid w:val="00AD0F32"/>
    <w:rsid w:val="00AD36F3"/>
    <w:rsid w:val="00B01977"/>
    <w:rsid w:val="00B303C1"/>
    <w:rsid w:val="00B33576"/>
    <w:rsid w:val="00B4565E"/>
    <w:rsid w:val="00B461F3"/>
    <w:rsid w:val="00B5349B"/>
    <w:rsid w:val="00B863CC"/>
    <w:rsid w:val="00B96FD9"/>
    <w:rsid w:val="00BC74C4"/>
    <w:rsid w:val="00C06CA6"/>
    <w:rsid w:val="00C07D80"/>
    <w:rsid w:val="00C13DC5"/>
    <w:rsid w:val="00C22CEF"/>
    <w:rsid w:val="00C352B4"/>
    <w:rsid w:val="00CB3B1A"/>
    <w:rsid w:val="00CC4D08"/>
    <w:rsid w:val="00CD315A"/>
    <w:rsid w:val="00CF0AA5"/>
    <w:rsid w:val="00D07C7A"/>
    <w:rsid w:val="00D7432A"/>
    <w:rsid w:val="00D84F3E"/>
    <w:rsid w:val="00DB2DE6"/>
    <w:rsid w:val="00DC75CD"/>
    <w:rsid w:val="00DF0AB7"/>
    <w:rsid w:val="00DF4DB5"/>
    <w:rsid w:val="00DF7A34"/>
    <w:rsid w:val="00E3546E"/>
    <w:rsid w:val="00E410C4"/>
    <w:rsid w:val="00E4687D"/>
    <w:rsid w:val="00E521AF"/>
    <w:rsid w:val="00E554CA"/>
    <w:rsid w:val="00E77C42"/>
    <w:rsid w:val="00E93DB5"/>
    <w:rsid w:val="00ED5CCF"/>
    <w:rsid w:val="00EF026B"/>
    <w:rsid w:val="00EF15EF"/>
    <w:rsid w:val="00F0305A"/>
    <w:rsid w:val="00F10558"/>
    <w:rsid w:val="00F255C9"/>
    <w:rsid w:val="00F639EA"/>
    <w:rsid w:val="00FA4EB6"/>
    <w:rsid w:val="00FD2F42"/>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rPr>
      <w:sz w:val="24"/>
      <w:szCs w:val="144"/>
      <w:lang w:eastAsia="en-US"/>
    </w:rPr>
  </w:style>
  <w:style w:type="paragraph" w:styleId="1">
    <w:name w:val="heading 1"/>
    <w:basedOn w:val="a"/>
    <w:link w:val="10"/>
    <w:uiPriority w:val="9"/>
    <w:qFormat/>
    <w:rsid w:val="00DF0AB7"/>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74C4"/>
    <w:pPr>
      <w:tabs>
        <w:tab w:val="center" w:pos="4677"/>
        <w:tab w:val="right" w:pos="9355"/>
      </w:tabs>
    </w:pPr>
  </w:style>
  <w:style w:type="character" w:customStyle="1" w:styleId="a4">
    <w:name w:val="Верхний колонтитул Знак"/>
    <w:basedOn w:val="a0"/>
    <w:link w:val="a3"/>
    <w:uiPriority w:val="99"/>
    <w:semiHidden/>
    <w:rsid w:val="00BC74C4"/>
  </w:style>
  <w:style w:type="paragraph" w:styleId="a5">
    <w:name w:val="footer"/>
    <w:basedOn w:val="a"/>
    <w:link w:val="a6"/>
    <w:uiPriority w:val="99"/>
    <w:unhideWhenUsed/>
    <w:rsid w:val="00BC74C4"/>
    <w:pPr>
      <w:tabs>
        <w:tab w:val="center" w:pos="4677"/>
        <w:tab w:val="right" w:pos="9355"/>
      </w:tabs>
    </w:pPr>
  </w:style>
  <w:style w:type="character" w:customStyle="1" w:styleId="a6">
    <w:name w:val="Нижний колонтитул Знак"/>
    <w:basedOn w:val="a0"/>
    <w:link w:val="a5"/>
    <w:uiPriority w:val="99"/>
    <w:rsid w:val="00BC74C4"/>
  </w:style>
  <w:style w:type="character" w:styleId="a7">
    <w:name w:val="Hyperlink"/>
    <w:basedOn w:val="a0"/>
    <w:uiPriority w:val="99"/>
    <w:semiHidden/>
    <w:unhideWhenUsed/>
    <w:rsid w:val="00DB2DE6"/>
    <w:rPr>
      <w:color w:val="0000FF"/>
      <w:u w:val="single"/>
    </w:rPr>
  </w:style>
  <w:style w:type="character" w:customStyle="1" w:styleId="10">
    <w:name w:val="Заголовок 1 Знак"/>
    <w:basedOn w:val="a0"/>
    <w:link w:val="1"/>
    <w:uiPriority w:val="9"/>
    <w:rsid w:val="00DF0AB7"/>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7813">
      <w:bodyDiv w:val="1"/>
      <w:marLeft w:val="0"/>
      <w:marRight w:val="0"/>
      <w:marTop w:val="0"/>
      <w:marBottom w:val="0"/>
      <w:divBdr>
        <w:top w:val="none" w:sz="0" w:space="0" w:color="auto"/>
        <w:left w:val="none" w:sz="0" w:space="0" w:color="auto"/>
        <w:bottom w:val="none" w:sz="0" w:space="0" w:color="auto"/>
        <w:right w:val="none" w:sz="0" w:space="0" w:color="auto"/>
      </w:divBdr>
    </w:div>
    <w:div w:id="842403195">
      <w:bodyDiv w:val="1"/>
      <w:marLeft w:val="0"/>
      <w:marRight w:val="0"/>
      <w:marTop w:val="0"/>
      <w:marBottom w:val="0"/>
      <w:divBdr>
        <w:top w:val="none" w:sz="0" w:space="0" w:color="auto"/>
        <w:left w:val="none" w:sz="0" w:space="0" w:color="auto"/>
        <w:bottom w:val="none" w:sz="0" w:space="0" w:color="auto"/>
        <w:right w:val="none" w:sz="0" w:space="0" w:color="auto"/>
      </w:divBdr>
    </w:div>
    <w:div w:id="1849130971">
      <w:bodyDiv w:val="1"/>
      <w:marLeft w:val="0"/>
      <w:marRight w:val="0"/>
      <w:marTop w:val="0"/>
      <w:marBottom w:val="0"/>
      <w:divBdr>
        <w:top w:val="none" w:sz="0" w:space="0" w:color="auto"/>
        <w:left w:val="none" w:sz="0" w:space="0" w:color="auto"/>
        <w:bottom w:val="none" w:sz="0" w:space="0" w:color="auto"/>
        <w:right w:val="none" w:sz="0" w:space="0" w:color="auto"/>
      </w:divBdr>
    </w:div>
    <w:div w:id="20752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183&amp;rnd=244973.316298877&amp;dst=38&amp;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E609-9D5E-4F85-9B73-C3E7C6F3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4805</Words>
  <Characters>27393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32134</CharactersWithSpaces>
  <SharedDoc>false</SharedDoc>
  <HLinks>
    <vt:vector size="6" baseType="variant">
      <vt:variant>
        <vt:i4>2228257</vt:i4>
      </vt:variant>
      <vt:variant>
        <vt:i4>0</vt:i4>
      </vt:variant>
      <vt:variant>
        <vt:i4>0</vt:i4>
      </vt:variant>
      <vt:variant>
        <vt:i4>5</vt:i4>
      </vt:variant>
      <vt:variant>
        <vt:lpwstr>http://www.consultant.ru/cons/cgi/online.cgi?req=doc&amp;base=LAW&amp;n=201183&amp;rnd=244973.316298877&amp;dst=38&amp;fld=134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cp:lastPrinted>2021-07-05T10:18:00Z</cp:lastPrinted>
  <dcterms:created xsi:type="dcterms:W3CDTF">2021-07-02T13:33:00Z</dcterms:created>
  <dcterms:modified xsi:type="dcterms:W3CDTF">2021-07-05T10:18:00Z</dcterms:modified>
</cp:coreProperties>
</file>